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1" w:name="_GoBack"/>
      <w:bookmarkEnd w:id="1"/>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魏文路(天宝路～前进路)道路绿化提升改造项目</w:t>
            </w:r>
            <w:r>
              <w:rPr>
                <w:rFonts w:hint="default" w:ascii="仿宋_GB2312" w:hAnsi="仿宋_GB2312" w:eastAsia="仿宋_GB2312" w:cs="仿宋_GB2312"/>
                <w:sz w:val="32"/>
                <w:szCs w:val="32"/>
                <w:lang w:val="en-US" w:eastAsia="zh-CN"/>
              </w:rPr>
              <w:t>监理单位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33E9F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p>
          <w:p w14:paraId="383A2E81">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hint="default"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r>
              <w:rPr>
                <w:rFonts w:hint="eastAsia" w:ascii="仿宋_GB2312" w:hAnsi="仿宋_GB2312" w:eastAsia="仿宋_GB2312" w:cs="仿宋_GB2312"/>
                <w:color w:val="auto"/>
                <w:sz w:val="32"/>
                <w:szCs w:val="32"/>
                <w:highlight w:val="none"/>
                <w:u w:val="none"/>
                <w:lang w:val="en-US" w:eastAsia="zh-CN"/>
              </w:rPr>
              <w:t>（含税）</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监理大纲</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投标报价</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7484204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资信业绩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37 </w:t>
            </w:r>
            <w:r>
              <w:rPr>
                <w:rFonts w:hint="eastAsia" w:ascii="仿宋_GB2312" w:hAnsi="仿宋_GB2312" w:eastAsia="仿宋_GB2312" w:cs="仿宋_GB2312"/>
                <w:sz w:val="32"/>
                <w:szCs w:val="32"/>
                <w:lang w:val="zh-CN" w:eastAsia="zh-CN"/>
              </w:rPr>
              <w:t>分</w:t>
            </w:r>
          </w:p>
          <w:p w14:paraId="16CB6E44">
            <w:pPr>
              <w:adjustRightInd w:val="0"/>
              <w:snapToGrid w:val="0"/>
              <w:spacing w:line="276" w:lineRule="auto"/>
              <w:jc w:val="both"/>
              <w:rPr>
                <w:rFonts w:hint="eastAsia"/>
                <w:lang w:val="en-US"/>
              </w:rPr>
            </w:pPr>
            <w:r>
              <w:rPr>
                <w:rFonts w:hint="eastAsia" w:ascii="仿宋_GB2312" w:hAnsi="仿宋_GB2312" w:eastAsia="仿宋_GB2312" w:cs="仿宋_GB2312"/>
                <w:sz w:val="32"/>
                <w:szCs w:val="32"/>
                <w:lang w:val="en-US" w:eastAsia="zh-CN"/>
              </w:rPr>
              <w:t>其他因素： 3 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7B80EF3C">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监理大纲</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45821EB7">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1.质量控制：总体质量控制目标满足招标文件要求，且对质量 控制目标进行了合理分解、规划（0-5分）；</w:t>
            </w:r>
          </w:p>
          <w:p w14:paraId="5ABABCB0">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2.进度控制：对总体进度目标分解合理，能体现预控和全面控制能力（0-5分）；</w:t>
            </w:r>
          </w:p>
          <w:p w14:paraId="448AF658">
            <w:pPr>
              <w:widowControl/>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3.造价控制：对项目投资控制措施得力，效果明显（0-5分）；</w:t>
            </w:r>
          </w:p>
          <w:p w14:paraId="35322053">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4.安全管理：安全管理措施周密，安全管理手段合理（0-5分）；</w:t>
            </w:r>
          </w:p>
          <w:p w14:paraId="3E969032">
            <w:pPr>
              <w:widowControl/>
              <w:adjustRightInd w:val="0"/>
              <w:snapToGrid w:val="0"/>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5.档案及合同管理：工程档案管理措施切实可行，并设置专职人员进行管理（0-5分）；</w:t>
            </w:r>
          </w:p>
          <w:p w14:paraId="760A2DBF">
            <w:pPr>
              <w:widowControl/>
              <w:adjustRightInd w:val="0"/>
              <w:snapToGrid w:val="0"/>
              <w:spacing w:line="276" w:lineRule="auto"/>
              <w:jc w:val="left"/>
              <w:rPr>
                <w:rFonts w:hint="eastAsia"/>
                <w:lang w:val="en-US" w:eastAsia="zh-CN"/>
              </w:rPr>
            </w:pPr>
            <w:r>
              <w:rPr>
                <w:rFonts w:hint="eastAsia" w:ascii="仿宋_GB2312" w:hAnsi="仿宋_GB2312" w:eastAsia="仿宋_GB2312" w:cs="仿宋_GB2312"/>
                <w:sz w:val="32"/>
                <w:szCs w:val="32"/>
                <w:lang w:val="en-US" w:eastAsia="zh-CN"/>
              </w:rPr>
              <w:t>6.工作制度：根据验收制度、签证制度、会议制度、公司对项目监理机构的监控制度、季报(月报)制度、公司对项目监理机构的奖惩考核制度等各项制度健全完善情况，酌情打分（0-5分）。</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2E34A77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投标报价</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44325D8F">
            <w:pPr>
              <w:widowControl/>
              <w:numPr>
                <w:ilvl w:val="0"/>
                <w:numId w:val="0"/>
              </w:numPr>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收费超过</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color w:val="auto"/>
                <w:sz w:val="32"/>
                <w:szCs w:val="32"/>
                <w:lang w:val="en-US" w:eastAsia="zh-CN"/>
              </w:rPr>
              <w:t>.01万元</w:t>
            </w:r>
            <w:r>
              <w:rPr>
                <w:rFonts w:hint="eastAsia" w:ascii="仿宋_GB2312" w:hAnsi="仿宋_GB2312" w:eastAsia="仿宋_GB2312" w:cs="仿宋_GB2312"/>
                <w:color w:val="auto"/>
                <w:sz w:val="32"/>
                <w:szCs w:val="32"/>
              </w:rPr>
              <w:t>为无效报</w:t>
            </w:r>
            <w:r>
              <w:rPr>
                <w:rFonts w:hint="eastAsia" w:ascii="仿宋_GB2312" w:hAnsi="仿宋_GB2312" w:eastAsia="仿宋_GB2312" w:cs="仿宋_GB2312"/>
                <w:sz w:val="32"/>
                <w:szCs w:val="32"/>
              </w:rPr>
              <w:t>价；</w:t>
            </w:r>
          </w:p>
          <w:p w14:paraId="4D6C4D67">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.所有参与的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申请人最低的有效报价为基准报价；</w:t>
            </w:r>
          </w:p>
          <w:p w14:paraId="53AC76DE">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.报价得分=（基准报价/报价）×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174641CE">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资信业绩</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（37分）</w:t>
            </w:r>
          </w:p>
        </w:tc>
        <w:tc>
          <w:tcPr>
            <w:tcW w:w="7863" w:type="dxa"/>
            <w:tcMar>
              <w:top w:w="0" w:type="dxa"/>
              <w:left w:w="0" w:type="dxa"/>
              <w:bottom w:w="0" w:type="dxa"/>
              <w:right w:w="0" w:type="dxa"/>
            </w:tcMar>
            <w:vAlign w:val="center"/>
          </w:tcPr>
          <w:p w14:paraId="7FF8003C">
            <w:pPr>
              <w:widowControl/>
              <w:numPr>
                <w:ilvl w:val="0"/>
                <w:numId w:val="0"/>
              </w:numPr>
              <w:adjustRightInd w:val="0"/>
              <w:snapToGrid w:val="0"/>
              <w:spacing w:line="276" w:lineRule="auto"/>
              <w:ind w:leftChars="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1.企业业绩（15分）：自</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年1月1日以来，投标人具有</w:t>
            </w:r>
            <w:r>
              <w:rPr>
                <w:rFonts w:hint="eastAsia" w:ascii="仿宋_GB2312" w:hAnsi="仿宋_GB2312" w:eastAsia="仿宋_GB2312" w:cs="仿宋_GB2312"/>
                <w:sz w:val="32"/>
                <w:szCs w:val="32"/>
                <w:highlight w:val="none"/>
                <w:lang w:val="en-US" w:eastAsia="zh-CN"/>
              </w:rPr>
              <w:t>园林、绿化</w:t>
            </w:r>
            <w:r>
              <w:rPr>
                <w:rFonts w:hint="default" w:ascii="仿宋_GB2312" w:hAnsi="仿宋_GB2312" w:eastAsia="仿宋_GB2312" w:cs="仿宋_GB2312"/>
                <w:sz w:val="32"/>
                <w:szCs w:val="32"/>
                <w:highlight w:val="none"/>
                <w:lang w:val="en-US" w:eastAsia="zh-CN"/>
              </w:rPr>
              <w:t>类似项目业绩的</w:t>
            </w:r>
            <w:r>
              <w:rPr>
                <w:rFonts w:hint="eastAsia" w:ascii="仿宋_GB2312" w:hAnsi="仿宋_GB2312" w:eastAsia="仿宋_GB2312" w:cs="仿宋_GB2312"/>
                <w:sz w:val="32"/>
                <w:szCs w:val="32"/>
                <w:highlight w:val="none"/>
                <w:lang w:val="en-US" w:eastAsia="zh-CN"/>
              </w:rPr>
              <w:t>，每项</w:t>
            </w:r>
            <w:r>
              <w:rPr>
                <w:rFonts w:hint="default"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分，最高得</w:t>
            </w:r>
            <w:r>
              <w:rPr>
                <w:rFonts w:hint="eastAsia" w:ascii="仿宋_GB2312" w:hAnsi="仿宋_GB2312" w:eastAsia="仿宋_GB2312" w:cs="仿宋_GB2312"/>
                <w:sz w:val="32"/>
                <w:szCs w:val="32"/>
                <w:highlight w:val="none"/>
                <w:lang w:val="en-US" w:eastAsia="zh-CN"/>
              </w:rPr>
              <w:t>15</w:t>
            </w:r>
            <w:r>
              <w:rPr>
                <w:rFonts w:hint="default" w:ascii="仿宋_GB2312" w:hAnsi="仿宋_GB2312" w:eastAsia="仿宋_GB2312" w:cs="仿宋_GB2312"/>
                <w:sz w:val="32"/>
                <w:szCs w:val="32"/>
                <w:highlight w:val="none"/>
                <w:lang w:val="en-US" w:eastAsia="zh-CN"/>
              </w:rPr>
              <w:t>分。时间以合同签订时间为准</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需提供中标通知书、合同协议书</w:t>
            </w:r>
            <w:r>
              <w:rPr>
                <w:rFonts w:hint="eastAsia" w:ascii="仿宋_GB2312" w:hAnsi="仿宋_GB2312" w:eastAsia="仿宋_GB2312" w:cs="仿宋_GB2312"/>
                <w:sz w:val="32"/>
                <w:szCs w:val="32"/>
                <w:highlight w:val="none"/>
                <w:lang w:val="en-US" w:eastAsia="zh-CN"/>
              </w:rPr>
              <w:t>复印件</w:t>
            </w:r>
            <w:r>
              <w:rPr>
                <w:rFonts w:hint="default" w:ascii="仿宋_GB2312" w:hAnsi="仿宋_GB2312" w:eastAsia="仿宋_GB2312" w:cs="仿宋_GB2312"/>
                <w:sz w:val="32"/>
                <w:szCs w:val="32"/>
                <w:highlight w:val="none"/>
                <w:lang w:val="en-US" w:eastAsia="zh-CN"/>
              </w:rPr>
              <w:t>及公示网页版截图</w:t>
            </w:r>
            <w:r>
              <w:rPr>
                <w:rFonts w:hint="eastAsia" w:ascii="仿宋_GB2312" w:hAnsi="仿宋_GB2312" w:eastAsia="仿宋_GB2312" w:cs="仿宋_GB2312"/>
                <w:sz w:val="32"/>
                <w:szCs w:val="32"/>
                <w:highlight w:val="none"/>
                <w:lang w:val="en-US" w:eastAsia="zh-CN"/>
              </w:rPr>
              <w:t>并加盖公章）</w:t>
            </w:r>
          </w:p>
          <w:p w14:paraId="4C5C8367">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荣誉（15分）：自2023年1月1日以来获得过省级及以上优秀工程监理企业（诚信建设先进企业）奖项得5分；市级的得3分，本项最高得15分。时间以证书日期为准，以关于获奖项目通知的红头文件及证书的原件扫描件（或图片）为准；同一项目不同获奖不重复计分。</w:t>
            </w:r>
          </w:p>
          <w:p w14:paraId="253B094E">
            <w:pPr>
              <w:widowControl/>
              <w:numPr>
                <w:ilvl w:val="0"/>
                <w:numId w:val="0"/>
              </w:numPr>
              <w:adjustRightInd w:val="0"/>
              <w:snapToGrid w:val="0"/>
              <w:spacing w:line="240" w:lineRule="auto"/>
              <w:ind w:lef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3.项目监理机构人员配备（7分）：</w:t>
            </w:r>
          </w:p>
          <w:p w14:paraId="6A13ABF4">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（1）投标人拟派项目监理机构人员，须包括项目负责 </w:t>
            </w:r>
          </w:p>
          <w:p w14:paraId="6CD5235D">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人(总监理工程师) 、总监理工程师代表、专业监理工程 </w:t>
            </w:r>
          </w:p>
          <w:p w14:paraId="6DFABD00">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师、造价工程师、监理员、安全员、见证员、资料员专职 </w:t>
            </w:r>
          </w:p>
          <w:p w14:paraId="123A354A">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人员配备齐全得2分，缺项不得分。 </w:t>
            </w:r>
          </w:p>
          <w:p w14:paraId="0CA88F42">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（2）投标人拟派项目监理机构中除项目负责人(总监理 </w:t>
            </w:r>
          </w:p>
          <w:p w14:paraId="1DC184FB">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工程师) 以外的其他人员，每具备一名高级工程师的得1 </w:t>
            </w:r>
          </w:p>
          <w:p w14:paraId="34441735">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分，本项最高得3分。 </w:t>
            </w:r>
          </w:p>
          <w:p w14:paraId="52EFF860">
            <w:pPr>
              <w:widowControl/>
              <w:numPr>
                <w:ilvl w:val="0"/>
                <w:numId w:val="0"/>
              </w:numPr>
              <w:adjustRightInd w:val="0"/>
              <w:snapToGrid w:val="0"/>
              <w:spacing w:line="240"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（3）投标人拟派项目监理机构人员具有注册安全工程师的得2分，本项最高得2分。 </w:t>
            </w:r>
          </w:p>
          <w:p w14:paraId="338F9C7A">
            <w:pPr>
              <w:widowControl/>
              <w:numPr>
                <w:ilvl w:val="0"/>
                <w:numId w:val="0"/>
              </w:numPr>
              <w:adjustRightInd w:val="0"/>
              <w:snapToGrid w:val="0"/>
              <w:spacing w:line="240"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highlight w:val="none"/>
                <w:lang w:val="en-US" w:eastAsia="zh-CN"/>
              </w:rPr>
              <w:t>：投标文件中须附项目监理机构人员相关证书的的复印件并加盖公章，不提</w:t>
            </w:r>
            <w:r>
              <w:rPr>
                <w:rFonts w:hint="eastAsia" w:ascii="仿宋_GB2312" w:hAnsi="仿宋_GB2312" w:eastAsia="仿宋_GB2312" w:cs="仿宋_GB2312"/>
                <w:sz w:val="32"/>
                <w:szCs w:val="32"/>
                <w:lang w:val="en-US" w:eastAsia="zh-CN"/>
              </w:rPr>
              <w:t>供者不得分。</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4757672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其他因素</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w:t>
            </w:r>
          </w:p>
        </w:tc>
        <w:tc>
          <w:tcPr>
            <w:tcW w:w="7863" w:type="dxa"/>
            <w:tcMar>
              <w:top w:w="0" w:type="dxa"/>
              <w:left w:w="0" w:type="dxa"/>
              <w:bottom w:w="0" w:type="dxa"/>
              <w:right w:w="0" w:type="dxa"/>
            </w:tcMar>
            <w:vAlign w:val="center"/>
          </w:tcPr>
          <w:p w14:paraId="47BEA645">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bookmarkStart w:id="0" w:name="OLE_LINK2"/>
            <w:r>
              <w:rPr>
                <w:rFonts w:hint="eastAsia" w:ascii="仿宋_GB2312" w:hAnsi="仿宋_GB2312" w:eastAsia="仿宋_GB2312" w:cs="仿宋_GB2312"/>
                <w:sz w:val="32"/>
                <w:szCs w:val="32"/>
                <w:lang w:val="en-US" w:eastAsia="zh-CN"/>
              </w:rPr>
              <w:t>1.服务承诺：</w:t>
            </w:r>
            <w:bookmarkEnd w:id="0"/>
            <w:r>
              <w:rPr>
                <w:rFonts w:hint="eastAsia" w:ascii="仿宋_GB2312" w:hAnsi="仿宋_GB2312" w:eastAsia="仿宋_GB2312" w:cs="仿宋_GB2312"/>
                <w:sz w:val="32"/>
                <w:szCs w:val="32"/>
                <w:lang w:val="en-US" w:eastAsia="zh-CN"/>
              </w:rPr>
              <w:t>投标人对以下事项进行承诺，每具有一项得 1分，没有承诺的不得分；</w:t>
            </w:r>
          </w:p>
          <w:p w14:paraId="610FF815">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须包含但不限于：</w:t>
            </w:r>
          </w:p>
          <w:p w14:paraId="7A4507C1">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（1）项目班子成员服务管理承诺(1分) ；</w:t>
            </w:r>
          </w:p>
          <w:p w14:paraId="61A5520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（2）质量、进度、安全、环保等承诺(1分) ；</w:t>
            </w:r>
          </w:p>
          <w:p w14:paraId="4AFADCB3">
            <w:pPr>
              <w:widowControl/>
              <w:numPr>
                <w:ilvl w:val="0"/>
                <w:numId w:val="0"/>
              </w:numPr>
              <w:adjustRightInd w:val="0"/>
              <w:snapToGrid w:val="0"/>
              <w:spacing w:line="276" w:lineRule="auto"/>
              <w:ind w:leftChars="0"/>
              <w:jc w:val="both"/>
              <w:rPr>
                <w:rFonts w:hint="eastAsia" w:eastAsia="宋体"/>
                <w:lang w:val="en-US" w:eastAsia="zh-CN"/>
              </w:rPr>
            </w:pPr>
            <w:r>
              <w:rPr>
                <w:rFonts w:hint="eastAsia" w:ascii="仿宋_GB2312" w:hAnsi="仿宋_GB2312" w:eastAsia="仿宋_GB2312" w:cs="仿宋_GB2312"/>
                <w:sz w:val="32"/>
                <w:szCs w:val="32"/>
                <w:lang w:val="en-US" w:eastAsia="zh-CN"/>
              </w:rPr>
              <w:t>（3）项目现场常驻监理人员不少于3人的承诺(1分)。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33A76CC"/>
    <w:rsid w:val="03B12072"/>
    <w:rsid w:val="04760788"/>
    <w:rsid w:val="0477594A"/>
    <w:rsid w:val="05A85867"/>
    <w:rsid w:val="06290379"/>
    <w:rsid w:val="065A0AB0"/>
    <w:rsid w:val="07FF36BC"/>
    <w:rsid w:val="086119CB"/>
    <w:rsid w:val="08FA50E4"/>
    <w:rsid w:val="09D843B1"/>
    <w:rsid w:val="0A2C0437"/>
    <w:rsid w:val="0BFD4952"/>
    <w:rsid w:val="0C9615C8"/>
    <w:rsid w:val="0DCD1AE2"/>
    <w:rsid w:val="0F1958F7"/>
    <w:rsid w:val="100B7DD6"/>
    <w:rsid w:val="117E16C8"/>
    <w:rsid w:val="12277102"/>
    <w:rsid w:val="126E269F"/>
    <w:rsid w:val="14DE1D5E"/>
    <w:rsid w:val="16262886"/>
    <w:rsid w:val="178A3202"/>
    <w:rsid w:val="17A51BCE"/>
    <w:rsid w:val="1BD6553D"/>
    <w:rsid w:val="1CEB654E"/>
    <w:rsid w:val="1D9A07EC"/>
    <w:rsid w:val="1DC22489"/>
    <w:rsid w:val="1E6710C6"/>
    <w:rsid w:val="1F332CA6"/>
    <w:rsid w:val="1F9D1E18"/>
    <w:rsid w:val="21AE4866"/>
    <w:rsid w:val="22286977"/>
    <w:rsid w:val="22900BB2"/>
    <w:rsid w:val="234B5C3C"/>
    <w:rsid w:val="23FB7198"/>
    <w:rsid w:val="250B339C"/>
    <w:rsid w:val="27BF38CF"/>
    <w:rsid w:val="283F1AED"/>
    <w:rsid w:val="28B62672"/>
    <w:rsid w:val="28C17575"/>
    <w:rsid w:val="29E1276B"/>
    <w:rsid w:val="2BC62952"/>
    <w:rsid w:val="2D2817A7"/>
    <w:rsid w:val="2EC3522E"/>
    <w:rsid w:val="309143F1"/>
    <w:rsid w:val="313C122A"/>
    <w:rsid w:val="331104CE"/>
    <w:rsid w:val="333548FA"/>
    <w:rsid w:val="33841BF5"/>
    <w:rsid w:val="33D83E81"/>
    <w:rsid w:val="34402DBA"/>
    <w:rsid w:val="35A57E97"/>
    <w:rsid w:val="366D7797"/>
    <w:rsid w:val="36EC5FD8"/>
    <w:rsid w:val="371D5052"/>
    <w:rsid w:val="37DE3D29"/>
    <w:rsid w:val="396F1F22"/>
    <w:rsid w:val="39B06AF4"/>
    <w:rsid w:val="3ACD7513"/>
    <w:rsid w:val="3B930354"/>
    <w:rsid w:val="3BB71C1B"/>
    <w:rsid w:val="3BFE6232"/>
    <w:rsid w:val="3C5F6C89"/>
    <w:rsid w:val="3D1D6AF8"/>
    <w:rsid w:val="3E5548D7"/>
    <w:rsid w:val="4070746C"/>
    <w:rsid w:val="438D7307"/>
    <w:rsid w:val="44BB1AF2"/>
    <w:rsid w:val="454A3AE3"/>
    <w:rsid w:val="461026EE"/>
    <w:rsid w:val="464042EF"/>
    <w:rsid w:val="47B42BE7"/>
    <w:rsid w:val="47FB2A68"/>
    <w:rsid w:val="4A126E2F"/>
    <w:rsid w:val="4A3D2009"/>
    <w:rsid w:val="4A9B4F45"/>
    <w:rsid w:val="4B2116C3"/>
    <w:rsid w:val="4E346863"/>
    <w:rsid w:val="4FDC1809"/>
    <w:rsid w:val="56AD5F82"/>
    <w:rsid w:val="589C7FC2"/>
    <w:rsid w:val="596040BD"/>
    <w:rsid w:val="59893E86"/>
    <w:rsid w:val="5CD1784E"/>
    <w:rsid w:val="5CF873CF"/>
    <w:rsid w:val="5D175EEE"/>
    <w:rsid w:val="61215F42"/>
    <w:rsid w:val="629E645C"/>
    <w:rsid w:val="62F72DBF"/>
    <w:rsid w:val="63B41DA5"/>
    <w:rsid w:val="64555C7B"/>
    <w:rsid w:val="655F1E1A"/>
    <w:rsid w:val="66374F8A"/>
    <w:rsid w:val="68DC3034"/>
    <w:rsid w:val="68F608D3"/>
    <w:rsid w:val="6BA97B57"/>
    <w:rsid w:val="6CAC04F4"/>
    <w:rsid w:val="6CE56CED"/>
    <w:rsid w:val="70722F5B"/>
    <w:rsid w:val="70755836"/>
    <w:rsid w:val="70D44079"/>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1487</Words>
  <Characters>1543</Characters>
  <Lines>0</Lines>
  <Paragraphs>0</Paragraphs>
  <TotalTime>4</TotalTime>
  <ScaleCrop>false</ScaleCrop>
  <LinksUpToDate>false</LinksUpToDate>
  <CharactersWithSpaces>1589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2026-02-25T09:30:06Z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98A75059E80A4B5BA91F48D16F110833_13</vt:lpwstr>
  </property>
  <property fmtid="{D5CDD505-2E9C-101B-9397-08002B2CF9AE}" pid="4" name="commondata">
    <vt:lpwstr>eyJoZGlkIjoiN2I0NDMxMDhhNzIxZjIxM2FiMjFkZWExNzY4MTY3OTUifQ==</vt:lpwstr>
  </property>
  <property fmtid="{D5CDD505-2E9C-101B-9397-08002B2CF9AE}" pid="5" name="KSOTemplateDocerSaveRecord">
    <vt:lpwstr>eyJoZGlkIjoiN2Q0ZTU2OGFkODI5YTZhZDA4NGU5MjI0YzlkZDliYWIiLCJ1c2VySWQiOiIxNDg3MzQ4MiJ9</vt:lpwstr>
  </property>
</Properties>
</file>