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B92B56B">
      <w:pPr>
        <w:pageBreakBefore w:val="0"/>
        <w:shd w:val="clear" w:color="auto" w:fill="auto"/>
        <w:kinsoku/>
        <w:wordWrap/>
        <w:overflowPunct/>
        <w:topLinePunct w:val="0"/>
        <w:bidi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ascii="仿宋_GB2312" w:hAnsi="仿宋" w:eastAsia="仿宋_GB2312" w:cs="仿宋"/>
          <w:b/>
          <w:sz w:val="32"/>
          <w:szCs w:val="32"/>
          <w:highlight w:val="none"/>
        </w:rPr>
      </w:pPr>
    </w:p>
    <w:tbl>
      <w:tblPr>
        <w:tblStyle w:val="13"/>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b/>
                <w:color w:val="000000"/>
                <w:sz w:val="24"/>
                <w:szCs w:val="24"/>
                <w:highlight w:val="none"/>
                <w:lang w:val="en-US" w:eastAsia="zh-CN"/>
              </w:rPr>
            </w:pPr>
            <w:r>
              <w:rPr>
                <w:rFonts w:hint="default" w:ascii="仿宋_GB2312" w:hAnsi="宋体" w:eastAsia="仿宋_GB2312" w:cs="仿宋_GB2312"/>
                <w:b/>
                <w:color w:val="000000"/>
                <w:kern w:val="0"/>
                <w:sz w:val="32"/>
                <w:szCs w:val="32"/>
                <w:highlight w:val="none"/>
                <w:lang w:val="en-US" w:eastAsia="zh-CN" w:bidi="ar"/>
              </w:rPr>
              <w:t>2025年城市更新供热基础设施工程项目初步设计方案经济性审查意见编制</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bookmarkStart w:id="0" w:name="_GoBack"/>
            <w:bookmarkEnd w:id="0"/>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val="en-US" w:eastAsia="zh-CN" w:bidi="ar"/>
              </w:rPr>
            </w:pPr>
            <w:r>
              <w:rPr>
                <w:rFonts w:hint="eastAsia" w:ascii="仿宋_GB2312" w:hAnsi="宋体" w:eastAsia="仿宋_GB2312" w:cs="仿宋_GB2312"/>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 xml:space="preserve">   压减金额占工程造价的比例*设计单位委托服务费*</w:t>
            </w:r>
            <w:r>
              <w:rPr>
                <w:rFonts w:hint="eastAsia" w:ascii="仿宋_GB2312" w:hAnsi="宋体" w:eastAsia="仿宋_GB2312" w:cs="仿宋_GB2312"/>
                <w:b/>
                <w:bCs w:val="0"/>
                <w:color w:val="000000"/>
                <w:kern w:val="0"/>
                <w:sz w:val="32"/>
                <w:szCs w:val="32"/>
                <w:highlight w:val="none"/>
                <w:u w:val="single"/>
                <w:lang w:val="en-US" w:eastAsia="zh-CN" w:bidi="ar"/>
              </w:rPr>
              <w:t xml:space="preserve">   </w:t>
            </w:r>
            <w:r>
              <w:rPr>
                <w:rFonts w:hint="eastAsia" w:ascii="仿宋_GB2312" w:hAnsi="宋体" w:eastAsia="仿宋_GB2312" w:cs="仿宋_GB2312"/>
                <w:b/>
                <w:color w:val="000000"/>
                <w:kern w:val="0"/>
                <w:sz w:val="32"/>
                <w:szCs w:val="32"/>
                <w:highlight w:val="none"/>
                <w:lang w:bidi="ar"/>
              </w:rPr>
              <w:t>%</w:t>
            </w:r>
            <w:r>
              <w:rPr>
                <w:rFonts w:hint="eastAsia" w:ascii="仿宋_GB2312" w:hAnsi="仿宋_GB2312" w:eastAsia="仿宋_GB2312" w:cs="仿宋_GB2312"/>
                <w:sz w:val="32"/>
                <w:szCs w:val="32"/>
                <w:highlight w:val="none"/>
                <w:lang w:val="en-US" w:eastAsia="zh-CN"/>
              </w:rPr>
              <w:t>（含税）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43DBFEAA">
      <w:pPr>
        <w:pStyle w:val="9"/>
        <w:pageBreakBefore w:val="0"/>
        <w:kinsoku/>
        <w:wordWrap/>
        <w:overflowPunct/>
        <w:topLinePunct w:val="0"/>
        <w:bidi w:val="0"/>
        <w:spacing w:line="520" w:lineRule="exact"/>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303E2E8">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8B4DC21">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25A4471A">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8C3C970">
      <w:pPr>
        <w:pStyle w:val="2"/>
        <w:rPr>
          <w:rFonts w:hint="eastAsia"/>
          <w:lang w:val="en-US" w:eastAsia="zh-CN"/>
        </w:rPr>
      </w:pPr>
    </w:p>
    <w:p w14:paraId="2DDF1C21">
      <w:pPr>
        <w:pStyle w:val="10"/>
        <w:pageBreakBefore w:val="0"/>
        <w:kinsoku/>
        <w:wordWrap/>
        <w:overflowPunct/>
        <w:topLinePunct w:val="0"/>
        <w:bidi w:val="0"/>
        <w:spacing w:line="520" w:lineRule="exact"/>
        <w:ind w:firstLine="0" w:firstLineChars="0"/>
        <w:contextualSpacing/>
        <w:jc w:val="center"/>
        <w:rPr>
          <w:rFonts w:hint="eastAsia" w:ascii="方正小标宋简体" w:hAnsi="方正小标宋简体" w:eastAsia="方正小标宋简体" w:cs="方正小标宋简体"/>
          <w:b/>
          <w:sz w:val="44"/>
          <w:szCs w:val="44"/>
          <w:highlight w:val="none"/>
          <w:lang w:val="zh-CN"/>
        </w:rPr>
      </w:pPr>
    </w:p>
    <w:p w14:paraId="0B3EC263">
      <w:pPr>
        <w:pStyle w:val="10"/>
        <w:pageBreakBefore w:val="0"/>
        <w:kinsoku/>
        <w:wordWrap/>
        <w:overflowPunct/>
        <w:topLinePunct w:val="0"/>
        <w:bidi w:val="0"/>
        <w:spacing w:line="520" w:lineRule="exact"/>
        <w:ind w:firstLine="0" w:firstLineChars="0"/>
        <w:contextualSpacing/>
        <w:jc w:val="center"/>
        <w:rPr>
          <w:rFonts w:hint="eastAsia" w:ascii="方正小标宋简体" w:hAnsi="方正小标宋简体" w:eastAsia="方正小标宋简体" w:cs="方正小标宋简体"/>
          <w:b w:val="0"/>
          <w:bCs/>
          <w:sz w:val="44"/>
          <w:szCs w:val="44"/>
          <w:highlight w:val="none"/>
          <w:lang w:val="zh-CN"/>
        </w:rPr>
      </w:pPr>
      <w:r>
        <w:rPr>
          <w:rFonts w:hint="eastAsia" w:ascii="方正小标宋简体" w:hAnsi="方正小标宋简体" w:eastAsia="方正小标宋简体" w:cs="方正小标宋简体"/>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eastAsia="zh-CN"/>
        </w:rPr>
        <w:t>人资格进行检查。</w:t>
      </w:r>
      <w:r>
        <w:rPr>
          <w:rFonts w:hint="eastAsia" w:ascii="仿宋_GB2312" w:hAnsi="仿宋_GB2312" w:eastAsia="仿宋_GB2312" w:cs="仿宋_GB2312"/>
          <w:sz w:val="32"/>
          <w:szCs w:val="32"/>
          <w:highlight w:val="none"/>
          <w:lang w:val="zh-CN" w:eastAsia="zh-CN"/>
        </w:rPr>
        <w:t>确定符合资格的</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val="zh-CN" w:eastAsia="zh-CN"/>
        </w:rPr>
        <w:t>人不少于3</w:t>
      </w:r>
      <w:r>
        <w:rPr>
          <w:rFonts w:hint="eastAsia" w:ascii="仿宋_GB2312" w:hAnsi="仿宋_GB2312" w:eastAsia="仿宋_GB2312" w:cs="仿宋_GB2312"/>
          <w:color w:val="auto"/>
          <w:sz w:val="32"/>
          <w:szCs w:val="32"/>
          <w:highlight w:val="none"/>
          <w:lang w:val="zh-CN" w:eastAsia="zh-CN"/>
        </w:rPr>
        <w:t>家后对投标文件进行符合性审查，</w:t>
      </w:r>
      <w:r>
        <w:rPr>
          <w:rFonts w:hint="eastAsia" w:ascii="仿宋_GB2312" w:hAnsi="仿宋_GB2312" w:eastAsia="仿宋_GB2312" w:cs="仿宋_GB2312"/>
          <w:color w:val="auto"/>
          <w:sz w:val="32"/>
          <w:szCs w:val="32"/>
          <w:highlight w:val="none"/>
          <w:lang w:val="en-US" w:eastAsia="zh-CN"/>
        </w:rPr>
        <w:t>少于三家则本次评标过程无效</w:t>
      </w:r>
      <w:r>
        <w:rPr>
          <w:rFonts w:hint="eastAsia" w:ascii="仿宋_GB2312" w:hAnsi="仿宋_GB2312" w:eastAsia="仿宋_GB2312" w:cs="仿宋_GB2312"/>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（一）评审方法</w:t>
      </w:r>
    </w:p>
    <w:p w14:paraId="65E810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eastAsia="zh-CN"/>
        </w:rPr>
        <w:t>本次招标采用综合评分法，总分为100分，其中报价分30分，服务方案30分，商务部分40分（包含企业业绩、管理机构、企业实力、荣誉等）。</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zh-CN" w:eastAsia="zh-CN"/>
        </w:rPr>
        <w:t>（二）评分办法</w:t>
      </w:r>
    </w:p>
    <w:tbl>
      <w:tblPr>
        <w:tblStyle w:val="1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7286"/>
      </w:tblGrid>
      <w:tr w14:paraId="5B6F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413" w:type="dxa"/>
            <w:noWrap w:val="0"/>
            <w:tcMar>
              <w:top w:w="0" w:type="dxa"/>
              <w:left w:w="0" w:type="dxa"/>
              <w:bottom w:w="0" w:type="dxa"/>
              <w:right w:w="0" w:type="dxa"/>
            </w:tcMar>
            <w:vAlign w:val="center"/>
          </w:tcPr>
          <w:p w14:paraId="57293E4E">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lang w:val="zh-CN"/>
              </w:rPr>
              <w:t>评审项</w:t>
            </w:r>
          </w:p>
        </w:tc>
        <w:tc>
          <w:tcPr>
            <w:tcW w:w="7286" w:type="dxa"/>
            <w:noWrap w:val="0"/>
            <w:tcMar>
              <w:top w:w="0" w:type="dxa"/>
              <w:left w:w="0" w:type="dxa"/>
              <w:bottom w:w="0" w:type="dxa"/>
              <w:right w:w="0" w:type="dxa"/>
            </w:tcMar>
            <w:vAlign w:val="center"/>
          </w:tcPr>
          <w:p w14:paraId="6C694191">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lang w:val="zh-CN"/>
              </w:rPr>
              <w:t>评标标准</w:t>
            </w:r>
          </w:p>
        </w:tc>
      </w:tr>
      <w:tr w14:paraId="14BC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2413" w:type="dxa"/>
            <w:noWrap w:val="0"/>
            <w:tcMar>
              <w:top w:w="0" w:type="dxa"/>
              <w:left w:w="0" w:type="dxa"/>
              <w:bottom w:w="0" w:type="dxa"/>
              <w:right w:w="0" w:type="dxa"/>
            </w:tcMar>
            <w:vAlign w:val="center"/>
          </w:tcPr>
          <w:p w14:paraId="3F10F5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2F30861E">
            <w:pPr>
              <w:adjustRightInd w:val="0"/>
              <w:snapToGrid w:val="0"/>
              <w:spacing w:line="276"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286" w:type="dxa"/>
            <w:noWrap w:val="0"/>
            <w:tcMar>
              <w:top w:w="0" w:type="dxa"/>
              <w:left w:w="0" w:type="dxa"/>
              <w:bottom w:w="0" w:type="dxa"/>
              <w:right w:w="0" w:type="dxa"/>
            </w:tcMar>
            <w:vAlign w:val="center"/>
          </w:tcPr>
          <w:p w14:paraId="043F36DE">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报价得分=评标基准价/报价*30</w:t>
            </w:r>
          </w:p>
          <w:p w14:paraId="18727C65">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最低投标报价为评标基准价，报价高于压减金额占工程造价的比例与设计单位委托服务费乘积的为无效报价。</w:t>
            </w:r>
          </w:p>
        </w:tc>
      </w:tr>
      <w:tr w14:paraId="5A2F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413" w:type="dxa"/>
            <w:noWrap w:val="0"/>
            <w:tcMar>
              <w:top w:w="0" w:type="dxa"/>
              <w:left w:w="0" w:type="dxa"/>
              <w:bottom w:w="0" w:type="dxa"/>
              <w:right w:w="0" w:type="dxa"/>
            </w:tcMar>
            <w:vAlign w:val="center"/>
          </w:tcPr>
          <w:p w14:paraId="6C0724CC">
            <w:pPr>
              <w:widowControl/>
              <w:adjustRightInd w:val="0"/>
              <w:snapToGrid w:val="0"/>
              <w:spacing w:line="276" w:lineRule="auto"/>
              <w:ind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服务方案</w:t>
            </w:r>
          </w:p>
          <w:p w14:paraId="1404815E">
            <w:pPr>
              <w:widowControl/>
              <w:adjustRightInd w:val="0"/>
              <w:snapToGrid w:val="0"/>
              <w:spacing w:line="276"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（30分）</w:t>
            </w:r>
          </w:p>
        </w:tc>
        <w:tc>
          <w:tcPr>
            <w:tcW w:w="7286" w:type="dxa"/>
            <w:noWrap w:val="0"/>
            <w:tcMar>
              <w:top w:w="0" w:type="dxa"/>
              <w:left w:w="0" w:type="dxa"/>
              <w:bottom w:w="0" w:type="dxa"/>
              <w:right w:w="0" w:type="dxa"/>
            </w:tcMar>
            <w:vAlign w:val="center"/>
          </w:tcPr>
          <w:p w14:paraId="3E094A63">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（1）阐述项目初步设计方案复审的工作内容、工作重点、工作方法和工作流程（</w:t>
            </w: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lang w:val="zh-CN"/>
              </w:rPr>
              <w:t>对本项目理解深入、思路清晰、设计方案可行性强得11-15分；</w:t>
            </w: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val="zh-CN"/>
              </w:rPr>
              <w:t>对本项目理解较为深入、思路较为清晰、方案基本可行得6-10分；</w:t>
            </w:r>
            <w:r>
              <w:rPr>
                <w:rFonts w:hint="eastAsia"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highlight w:val="none"/>
                <w:lang w:val="zh-CN"/>
              </w:rPr>
              <w:t>对本项目有一定的理解、思路一般、方案针对性和可操作性一般得1-5分；</w:t>
            </w: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highlight w:val="none"/>
                <w:lang w:val="zh-CN"/>
              </w:rPr>
              <w:t>没有不得分）；</w:t>
            </w:r>
          </w:p>
          <w:p w14:paraId="09BE9F05">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（2）阐述项目初步设计方案复审过程中的质量承诺及保证措施（</w:t>
            </w: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lang w:val="zh-CN"/>
              </w:rPr>
              <w:t>质量管理体系完善、保证措施科学、合理得7-10分；</w:t>
            </w: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val="zh-CN"/>
              </w:rPr>
              <w:t>质量管理体系较完善、保证措施可行得4-6分；</w:t>
            </w:r>
            <w:r>
              <w:rPr>
                <w:rFonts w:hint="eastAsia"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highlight w:val="none"/>
                <w:lang w:val="zh-CN"/>
              </w:rPr>
              <w:t>质量管理体系简单、保证措施一般得1-3分，</w:t>
            </w: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highlight w:val="none"/>
                <w:lang w:val="zh-CN"/>
              </w:rPr>
              <w:t>没有不得分）；</w:t>
            </w:r>
          </w:p>
          <w:p w14:paraId="58A72C54">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（3）服务周期保障方案（1-5分，没有不得分）。</w:t>
            </w:r>
          </w:p>
        </w:tc>
      </w:tr>
      <w:tr w14:paraId="55C2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2413" w:type="dxa"/>
            <w:noWrap w:val="0"/>
            <w:tcMar>
              <w:top w:w="0" w:type="dxa"/>
              <w:left w:w="0" w:type="dxa"/>
              <w:bottom w:w="0" w:type="dxa"/>
              <w:right w:w="0" w:type="dxa"/>
            </w:tcMar>
            <w:vAlign w:val="center"/>
          </w:tcPr>
          <w:p w14:paraId="741D7A43">
            <w:pPr>
              <w:widowControl/>
              <w:adjustRightInd w:val="0"/>
              <w:snapToGrid w:val="0"/>
              <w:spacing w:line="276" w:lineRule="auto"/>
              <w:ind w:firstLine="640" w:firstLineChars="200"/>
              <w:jc w:val="left"/>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商务部分</w:t>
            </w:r>
          </w:p>
          <w:p w14:paraId="28942896">
            <w:pPr>
              <w:widowControl/>
              <w:adjustRightInd w:val="0"/>
              <w:snapToGrid w:val="0"/>
              <w:spacing w:line="276"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（40分）</w:t>
            </w:r>
          </w:p>
        </w:tc>
        <w:tc>
          <w:tcPr>
            <w:tcW w:w="7286" w:type="dxa"/>
            <w:noWrap w:val="0"/>
            <w:tcMar>
              <w:top w:w="0" w:type="dxa"/>
              <w:left w:w="0" w:type="dxa"/>
              <w:bottom w:w="0" w:type="dxa"/>
              <w:right w:w="0" w:type="dxa"/>
            </w:tcMar>
            <w:vAlign w:val="center"/>
          </w:tcPr>
          <w:p w14:paraId="21CF6A61">
            <w:pPr>
              <w:keepNext w:val="0"/>
              <w:keepLines w:val="0"/>
              <w:pageBreakBefore w:val="0"/>
              <w:widowControl w:val="0"/>
              <w:numPr>
                <w:ilvl w:val="0"/>
                <w:numId w:val="2"/>
              </w:numPr>
              <w:kinsoku/>
              <w:wordWrap/>
              <w:overflowPunct/>
              <w:topLinePunct w:val="0"/>
              <w:autoSpaceDE/>
              <w:autoSpaceDN/>
              <w:bidi w:val="0"/>
              <w:adjustRightInd/>
              <w:snapToGrid/>
              <w:spacing w:line="470"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企业业绩（15分）</w:t>
            </w:r>
            <w:r>
              <w:rPr>
                <w:rFonts w:hint="eastAsia" w:ascii="仿宋_GB2312" w:hAnsi="仿宋_GB2312" w:eastAsia="仿宋_GB2312" w:cs="仿宋_GB2312"/>
                <w:sz w:val="32"/>
                <w:szCs w:val="32"/>
                <w:highlight w:val="none"/>
                <w:lang w:val="en-US" w:eastAsia="zh-CN"/>
              </w:rPr>
              <w:t>，自</w:t>
            </w: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年1</w:t>
            </w:r>
            <w:r>
              <w:rPr>
                <w:rFonts w:hint="eastAsia" w:ascii="仿宋_GB2312" w:hAnsi="仿宋_GB2312" w:eastAsia="仿宋_GB2312" w:cs="仿宋_GB2312"/>
                <w:sz w:val="32"/>
                <w:szCs w:val="32"/>
                <w:highlight w:val="none"/>
                <w:lang w:val="en-US" w:eastAsia="zh-CN"/>
              </w:rPr>
              <w:t>月1日起，</w:t>
            </w:r>
            <w:r>
              <w:rPr>
                <w:rFonts w:hint="default" w:ascii="仿宋_GB2312" w:hAnsi="仿宋_GB2312" w:eastAsia="仿宋_GB2312" w:cs="仿宋_GB2312"/>
                <w:sz w:val="32"/>
                <w:szCs w:val="32"/>
                <w:highlight w:val="none"/>
                <w:lang w:val="en-US" w:eastAsia="zh-CN"/>
              </w:rPr>
              <w:t>承接过类似项目的初步设计工作或者施工图预算编制或评审业绩的，每项得5分，本项最高得15分。（需提供服务合同或委托证明文件，合同以签订时间为准，附复印件加盖公章）。</w:t>
            </w:r>
          </w:p>
          <w:p w14:paraId="0CC4DE60">
            <w:pPr>
              <w:keepNext w:val="0"/>
              <w:keepLines w:val="0"/>
              <w:pageBreakBefore w:val="0"/>
              <w:widowControl w:val="0"/>
              <w:numPr>
                <w:ilvl w:val="0"/>
                <w:numId w:val="2"/>
              </w:numPr>
              <w:kinsoku/>
              <w:wordWrap/>
              <w:overflowPunct/>
              <w:topLinePunct w:val="0"/>
              <w:autoSpaceDE/>
              <w:autoSpaceDN/>
              <w:bidi w:val="0"/>
              <w:adjustRightInd/>
              <w:snapToGrid/>
              <w:spacing w:line="470" w:lineRule="exact"/>
              <w:ind w:left="0" w:leftChars="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企业荣誉（15分），自</w:t>
            </w: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年1</w:t>
            </w:r>
            <w:r>
              <w:rPr>
                <w:rFonts w:hint="eastAsia" w:ascii="仿宋_GB2312" w:hAnsi="仿宋_GB2312" w:eastAsia="仿宋_GB2312" w:cs="仿宋_GB2312"/>
                <w:sz w:val="32"/>
                <w:szCs w:val="32"/>
                <w:highlight w:val="none"/>
                <w:lang w:val="en-US" w:eastAsia="zh-CN"/>
              </w:rPr>
              <w:t>月1日以来获得过市级建设主管部门或行业协会颁发的市政公用工程设计获奖证书每项得1分，省部级建设主管部门或行业协会颁发的市政公用工程设计获奖证书每项得3分，国家级主管部门或行业协会颁发的市政公用工程设计获奖证书每项得5分，本项最高得15分。</w:t>
            </w:r>
          </w:p>
          <w:p w14:paraId="023FB1B3">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leftChars="0"/>
              <w:textAlignment w:val="auto"/>
              <w:rPr>
                <w:rFonts w:hint="default"/>
                <w:highlight w:val="none"/>
                <w:lang w:val="en-US" w:eastAsia="zh-CN"/>
              </w:rPr>
            </w:pPr>
            <w:r>
              <w:rPr>
                <w:rFonts w:hint="eastAsia" w:ascii="仿宋_GB2312" w:hAnsi="仿宋_GB2312" w:eastAsia="仿宋_GB2312" w:cs="仿宋_GB2312"/>
                <w:sz w:val="32"/>
                <w:szCs w:val="32"/>
                <w:highlight w:val="none"/>
                <w:lang w:val="en-US" w:eastAsia="zh-CN"/>
              </w:rPr>
              <w:t>（3）管理机构（10分），项目负责人具有市政相关专业高级及以上工程师的得4分；项目人员配置中(除项目负责人以外)具有注册类的岩土专业、给水排水专业、结构专业、电气专业、道路专业、造价专业，每有一人得2分，本项最高得6分。</w:t>
            </w: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eastAsia="仿宋_GB2312" w:cs="Times New Roman"/>
          <w:sz w:val="32"/>
          <w:szCs w:val="32"/>
          <w:highlight w:val="none"/>
          <w:lang w:val="zh-CN" w:eastAsia="zh-CN"/>
        </w:rPr>
        <w:t>评审小组根据综合评分情况，按照评审得分由高到低顺序推荐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w:t>
      </w:r>
      <w:r>
        <w:rPr>
          <w:rFonts w:hint="eastAsia" w:eastAsia="仿宋_GB2312" w:cs="Times New Roman"/>
          <w:sz w:val="32"/>
          <w:szCs w:val="32"/>
          <w:highlight w:val="none"/>
          <w:lang w:val="zh-CN" w:eastAsia="zh-CN"/>
        </w:rPr>
        <w:t>中标候选人。</w:t>
      </w:r>
      <w:r>
        <w:rPr>
          <w:rFonts w:hint="eastAsia" w:eastAsia="仿宋_GB2312" w:cs="Times New Roman"/>
          <w:sz w:val="32"/>
          <w:szCs w:val="32"/>
          <w:highlight w:val="none"/>
          <w:lang w:val="en-US" w:eastAsia="zh-CN"/>
        </w:rPr>
        <w:t>如最高得分为两家或两家以上时，由采购人组成的磋商小组进行磋商确定。</w:t>
      </w:r>
    </w:p>
    <w:p w14:paraId="76DA6D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cs="Times New Roman"/>
          <w:sz w:val="32"/>
          <w:szCs w:val="32"/>
          <w:highlight w:val="none"/>
          <w:lang w:val="en-US" w:eastAsia="zh-CN"/>
        </w:rPr>
      </w:pPr>
    </w:p>
    <w:p w14:paraId="1D47FB4E">
      <w:pPr>
        <w:pStyle w:val="5"/>
        <w:spacing w:before="100" w:after="100"/>
        <w:ind w:left="0" w:leftChars="0" w:firstLine="0" w:firstLineChars="0"/>
        <w:rPr>
          <w:rFonts w:hint="eastAsia" w:ascii="仿宋" w:hAnsi="仿宋" w:eastAsia="仿宋" w:cs="仿宋"/>
          <w:sz w:val="32"/>
          <w:szCs w:val="32"/>
          <w:highlight w:val="none"/>
          <w:lang w:val="en-US" w:eastAsia="zh-CN"/>
        </w:rPr>
      </w:pPr>
    </w:p>
    <w:p w14:paraId="3C3A606C">
      <w:pPr>
        <w:pStyle w:val="5"/>
        <w:spacing w:before="100" w:after="100"/>
        <w:ind w:left="0" w:leftChars="0" w:firstLine="0" w:firstLineChars="0"/>
        <w:rPr>
          <w:rFonts w:hint="eastAsia" w:ascii="仿宋" w:hAnsi="仿宋" w:eastAsia="仿宋" w:cs="仿宋"/>
          <w:sz w:val="32"/>
          <w:szCs w:val="32"/>
          <w:highlight w:val="none"/>
          <w:lang w:val="en-US" w:eastAsia="zh-CN"/>
        </w:rPr>
      </w:pPr>
    </w:p>
    <w:p w14:paraId="40348F49">
      <w:pPr>
        <w:pStyle w:val="5"/>
        <w:spacing w:before="100" w:after="100"/>
        <w:ind w:left="0" w:leftChars="0" w:firstLine="0" w:firstLineChars="0"/>
        <w:rPr>
          <w:rFonts w:hint="eastAsia" w:ascii="仿宋" w:hAnsi="仿宋" w:eastAsia="仿宋" w:cs="仿宋"/>
          <w:sz w:val="32"/>
          <w:szCs w:val="32"/>
          <w:highlight w:val="none"/>
          <w:lang w:val="en-US" w:eastAsia="zh-CN"/>
        </w:rPr>
      </w:pPr>
    </w:p>
    <w:p w14:paraId="58A81D3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5B198A0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5D29219B">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7542E3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7FC8D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44E56CC">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086F43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4F6FF0E">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57B3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83DD1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7FC1B55">
      <w:pPr>
        <w:ind w:firstLine="6400" w:firstLineChars="2000"/>
        <w:rPr>
          <w:rFonts w:hint="eastAsia" w:ascii="仿宋_GB2312" w:hAnsi="仿宋_GB2312" w:eastAsia="仿宋_GB2312" w:cs="仿宋_GB2312"/>
          <w:sz w:val="32"/>
          <w:szCs w:val="32"/>
        </w:rPr>
      </w:pPr>
    </w:p>
    <w:p w14:paraId="1DC1AF40">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1CAD3A3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2B5014D8">
      <w:pPr>
        <w:rPr>
          <w:rFonts w:hint="default"/>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E6ECC"/>
    <w:multiLevelType w:val="singleLevel"/>
    <w:tmpl w:val="3E7E6ECC"/>
    <w:lvl w:ilvl="0" w:tentative="0">
      <w:start w:val="1"/>
      <w:numFmt w:val="decimal"/>
      <w:suff w:val="space"/>
      <w:lvlText w:val="（%1）"/>
      <w:lvlJc w:val="left"/>
    </w:lvl>
  </w:abstractNum>
  <w:abstractNum w:abstractNumId="1">
    <w:nsid w:val="4E9EA506"/>
    <w:multiLevelType w:val="multilevel"/>
    <w:tmpl w:val="4E9EA506"/>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YmViNjc2MDYzZTRmODExZDc2NDFhNzE1YTJmNDgifQ=="/>
  </w:docVars>
  <w:rsids>
    <w:rsidRoot w:val="1289406A"/>
    <w:rsid w:val="004D4D8B"/>
    <w:rsid w:val="016D11FD"/>
    <w:rsid w:val="0759622A"/>
    <w:rsid w:val="08150446"/>
    <w:rsid w:val="08F7749B"/>
    <w:rsid w:val="092B3F6C"/>
    <w:rsid w:val="0B6A3170"/>
    <w:rsid w:val="0BBA05E1"/>
    <w:rsid w:val="0D240982"/>
    <w:rsid w:val="0D270472"/>
    <w:rsid w:val="1289406A"/>
    <w:rsid w:val="164953A2"/>
    <w:rsid w:val="19E7672E"/>
    <w:rsid w:val="1BDD6EE9"/>
    <w:rsid w:val="214B42D7"/>
    <w:rsid w:val="21C4408A"/>
    <w:rsid w:val="22682FB8"/>
    <w:rsid w:val="2389558B"/>
    <w:rsid w:val="253B5191"/>
    <w:rsid w:val="27930786"/>
    <w:rsid w:val="28A1559D"/>
    <w:rsid w:val="28D9083E"/>
    <w:rsid w:val="2A2651C8"/>
    <w:rsid w:val="2C01620C"/>
    <w:rsid w:val="2CBD1391"/>
    <w:rsid w:val="2CDE24A4"/>
    <w:rsid w:val="2CFD2151"/>
    <w:rsid w:val="2F5527C5"/>
    <w:rsid w:val="2F6871C3"/>
    <w:rsid w:val="30C4771C"/>
    <w:rsid w:val="34B322BA"/>
    <w:rsid w:val="39D939F4"/>
    <w:rsid w:val="3AE47B4E"/>
    <w:rsid w:val="3F8D493B"/>
    <w:rsid w:val="3F982CA2"/>
    <w:rsid w:val="44891866"/>
    <w:rsid w:val="44E374C0"/>
    <w:rsid w:val="44F72AE1"/>
    <w:rsid w:val="456C320E"/>
    <w:rsid w:val="4BA85D5E"/>
    <w:rsid w:val="50373AF5"/>
    <w:rsid w:val="518875BE"/>
    <w:rsid w:val="5201141C"/>
    <w:rsid w:val="52441102"/>
    <w:rsid w:val="52C37893"/>
    <w:rsid w:val="52F932E4"/>
    <w:rsid w:val="53B00574"/>
    <w:rsid w:val="54617393"/>
    <w:rsid w:val="54B90F7D"/>
    <w:rsid w:val="56536FF3"/>
    <w:rsid w:val="569C2904"/>
    <w:rsid w:val="579655A5"/>
    <w:rsid w:val="5ED658B5"/>
    <w:rsid w:val="5F7206A6"/>
    <w:rsid w:val="61446072"/>
    <w:rsid w:val="63B70D7D"/>
    <w:rsid w:val="64B82739"/>
    <w:rsid w:val="64EE6A20"/>
    <w:rsid w:val="66B03882"/>
    <w:rsid w:val="66CD08B8"/>
    <w:rsid w:val="67B83DFF"/>
    <w:rsid w:val="6A7A2B04"/>
    <w:rsid w:val="6C2E449C"/>
    <w:rsid w:val="6C335B15"/>
    <w:rsid w:val="6C3D203B"/>
    <w:rsid w:val="700C1760"/>
    <w:rsid w:val="734C09AA"/>
    <w:rsid w:val="74A842FB"/>
    <w:rsid w:val="75A50F0A"/>
    <w:rsid w:val="77217623"/>
    <w:rsid w:val="78E0447A"/>
    <w:rsid w:val="78F10436"/>
    <w:rsid w:val="7BEB5610"/>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semiHidden/>
    <w:qFormat/>
    <w:uiPriority w:val="0"/>
    <w:rPr>
      <w:rFonts w:ascii="宋体" w:hAnsi="宋体" w:eastAsia="宋体" w:cs="宋体"/>
      <w:sz w:val="28"/>
      <w:szCs w:val="28"/>
      <w:lang w:val="en-US" w:eastAsia="en-US" w:bidi="ar-SA"/>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autoRedefine/>
    <w:qFormat/>
    <w:uiPriority w:val="0"/>
    <w:rPr>
      <w:sz w:val="24"/>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1323</Words>
  <Characters>1368</Characters>
  <Lines>0</Lines>
  <Paragraphs>0</Paragraphs>
  <TotalTime>0</TotalTime>
  <ScaleCrop>false</ScaleCrop>
  <LinksUpToDate>false</LinksUpToDate>
  <CharactersWithSpaces>1389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WPS_1658882146</cp:lastModifiedBy>
  <cp:lastPrinted>2024-07-31T07:49:00Z</cp:lastPrinted>
  <dcterms:modified xsi:type="dcterms:W3CDTF">2026-02-02T08:30:42Z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09DB26156A264FC5ACAFD160AD8DCC5A_13</vt:lpwstr>
  </property>
  <property fmtid="{D5CDD505-2E9C-101B-9397-08002B2CF9AE}" pid="4" name="KSOTemplateDocerSaveRecord">
    <vt:lpwstr>eyJoZGlkIjoiMDMwZGM3YTgwNjYzYTQ1M2VjNjE1YTdkNjhkNWNhODciLCJ1c2VySWQiOiIxMzg5MjExMjI0In0=</vt:lpwstr>
  </property>
</Properties>
</file>