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4BBF37B8">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许昌许建物业管理有限公司</w:t>
      </w:r>
    </w:p>
    <w:p w14:paraId="104E3BDE">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4EDC6123">
      <w:pPr>
        <w:jc w:val="center"/>
        <w:rPr>
          <w:rFonts w:hint="default" w:ascii="Times New Roman" w:hAnsi="Times New Roman" w:eastAsia="仿宋" w:cs="Times New Roman"/>
          <w:color w:val="auto"/>
          <w:sz w:val="28"/>
          <w:szCs w:val="28"/>
          <w:highlight w:val="none"/>
          <w:shd w:val="clear" w:color="auto" w:fill="auto"/>
        </w:rPr>
      </w:pPr>
    </w:p>
    <w:p w14:paraId="0E592E1E">
      <w:pPr>
        <w:rPr>
          <w:rFonts w:hint="default" w:ascii="Times New Roman" w:hAnsi="Times New Roman" w:eastAsia="仿宋" w:cs="Times New Roman"/>
          <w:color w:val="auto"/>
          <w:sz w:val="28"/>
          <w:szCs w:val="28"/>
          <w:highlight w:val="none"/>
          <w:shd w:val="clear" w:color="auto" w:fill="auto"/>
        </w:rPr>
      </w:pPr>
    </w:p>
    <w:p w14:paraId="36B8EEBA">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3A28EFD1">
      <w:pPr>
        <w:rPr>
          <w:rFonts w:hint="default" w:ascii="Times New Roman" w:hAnsi="Times New Roman" w:eastAsia="仿宋" w:cs="Times New Roman"/>
          <w:color w:val="auto"/>
          <w:sz w:val="28"/>
          <w:szCs w:val="28"/>
          <w:highlight w:val="none"/>
          <w:shd w:val="clear" w:color="auto" w:fill="auto"/>
        </w:rPr>
      </w:pPr>
    </w:p>
    <w:p w14:paraId="67B90D69">
      <w:pPr>
        <w:jc w:val="center"/>
        <w:rPr>
          <w:rFonts w:hint="default" w:ascii="Times New Roman" w:hAnsi="Times New Roman" w:eastAsia="仿宋" w:cs="Times New Roman"/>
          <w:color w:val="auto"/>
          <w:sz w:val="28"/>
          <w:szCs w:val="28"/>
          <w:highlight w:val="none"/>
          <w:shd w:val="clear" w:color="auto" w:fill="auto"/>
        </w:rPr>
      </w:pPr>
    </w:p>
    <w:p w14:paraId="73876A88">
      <w:pPr>
        <w:pStyle w:val="19"/>
        <w:jc w:val="both"/>
        <w:rPr>
          <w:rFonts w:hint="default" w:ascii="Times New Roman" w:hAnsi="Times New Roman" w:eastAsia="仿宋" w:cs="Times New Roman"/>
          <w:color w:val="auto"/>
          <w:sz w:val="28"/>
          <w:szCs w:val="28"/>
          <w:highlight w:val="none"/>
          <w:shd w:val="clear" w:color="auto" w:fill="auto"/>
        </w:rPr>
      </w:pPr>
    </w:p>
    <w:p w14:paraId="4737BEE3">
      <w:pPr>
        <w:jc w:val="center"/>
        <w:rPr>
          <w:rFonts w:hint="default" w:ascii="Times New Roman" w:hAnsi="Times New Roman" w:eastAsia="仿宋" w:cs="Times New Roman"/>
          <w:color w:val="auto"/>
          <w:sz w:val="28"/>
          <w:szCs w:val="28"/>
          <w:highlight w:val="none"/>
          <w:shd w:val="clear" w:color="auto" w:fill="auto"/>
        </w:rPr>
      </w:pPr>
    </w:p>
    <w:p w14:paraId="7DDBBBA3">
      <w:pPr>
        <w:jc w:val="center"/>
        <w:rPr>
          <w:rFonts w:hint="default" w:ascii="Times New Roman" w:hAnsi="Times New Roman" w:eastAsia="仿宋" w:cs="Times New Roman"/>
          <w:color w:val="auto"/>
          <w:sz w:val="28"/>
          <w:szCs w:val="28"/>
          <w:highlight w:val="none"/>
          <w:shd w:val="clear" w:color="auto" w:fill="auto"/>
        </w:rPr>
      </w:pPr>
    </w:p>
    <w:p w14:paraId="1026BC41">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lang w:eastAsia="zh-CN"/>
        </w:rPr>
        <w:t>许昌许建物业管理有限公司</w:t>
      </w:r>
    </w:p>
    <w:p w14:paraId="7A500F0A">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59859BFC">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一</w:t>
      </w:r>
      <w:r>
        <w:rPr>
          <w:rFonts w:hint="default" w:ascii="Times New Roman" w:hAnsi="Times New Roman" w:eastAsia="仿宋" w:cs="Times New Roman"/>
          <w:b/>
          <w:color w:val="auto"/>
          <w:sz w:val="36"/>
          <w:szCs w:val="36"/>
          <w:highlight w:val="none"/>
          <w:shd w:val="clear" w:color="auto" w:fill="auto"/>
        </w:rPr>
        <w:t>月</w:t>
      </w:r>
    </w:p>
    <w:p w14:paraId="022D5F09">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188D73CF">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452A451">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0FC09D2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4FD53E5">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7F8F738B">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许昌许建物业管理有限公司</w:t>
      </w:r>
      <w:r>
        <w:rPr>
          <w:rFonts w:hint="default" w:ascii="Times New Roman" w:hAnsi="Times New Roman" w:eastAsia="仿宋_GB2312" w:cs="Times New Roman"/>
          <w:sz w:val="32"/>
          <w:szCs w:val="32"/>
          <w:lang w:val="en-US" w:eastAsia="zh-CN"/>
        </w:rPr>
        <w:t>（以下简称“比选人”）拟通过比选的方式选取价值评估机构对比选人名下相关设备资产进行价值评估，并出具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A9CE6C9">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lang w:eastAsia="zh-CN"/>
        </w:rPr>
        <w:t>许昌许建物业管理有限公司</w:t>
      </w:r>
      <w:r>
        <w:rPr>
          <w:rFonts w:hint="default" w:ascii="Times New Roman" w:hAnsi="Times New Roman" w:eastAsia="仿宋_GB2312" w:cs="Times New Roman"/>
          <w:sz w:val="32"/>
          <w:szCs w:val="32"/>
          <w:lang w:val="en-US" w:eastAsia="zh-CN"/>
        </w:rPr>
        <w:t>关于对其名下相关设备资产评估服务比选项目。</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lang w:eastAsia="zh-CN"/>
        </w:rPr>
        <w:t>许昌许建物业管理有限公司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2月6日</w:t>
      </w:r>
      <w:r>
        <w:rPr>
          <w:rFonts w:hint="default" w:ascii="Times New Roman" w:hAnsi="Times New Roman" w:eastAsia="仿宋_GB2312" w:cs="Times New Roman"/>
          <w:color w:val="auto"/>
          <w:sz w:val="32"/>
          <w:szCs w:val="32"/>
          <w:highlight w:val="none"/>
        </w:rPr>
        <w:t>下午5点30前将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r>
        <w:rPr>
          <w:rFonts w:hint="default" w:ascii="Times New Roman" w:hAnsi="Times New Roman" w:eastAsia="仿宋_GB2312" w:cs="Times New Roman"/>
          <w:color w:val="auto"/>
          <w:sz w:val="32"/>
          <w:szCs w:val="32"/>
          <w:highlight w:val="none"/>
          <w:lang w:eastAsia="zh-CN"/>
        </w:rPr>
        <w:t>，逾期送达或未送达至指定地点的比选申请文件，采购人不予受理</w:t>
      </w:r>
      <w:r>
        <w:rPr>
          <w:rFonts w:hint="default" w:ascii="Times New Roman" w:hAnsi="Times New Roman" w:eastAsia="仿宋_GB2312" w:cs="Times New Roman"/>
          <w:color w:val="auto"/>
          <w:sz w:val="32"/>
          <w:szCs w:val="32"/>
          <w:highlight w:val="none"/>
        </w:rPr>
        <w:t>。</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eastAsia" w:ascii="Times New Roman" w:hAnsi="Times New Roman" w:eastAsia="仿宋_GB2312" w:cs="Times New Roman"/>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6.55万元。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6"/>
      <w:bookmarkEnd w:id="0"/>
      <w:bookmarkStart w:id="1" w:name="_Toc35393795"/>
      <w:bookmarkEnd w:id="1"/>
      <w:bookmarkStart w:id="2" w:name="_Toc35393796"/>
      <w:bookmarkEnd w:id="2"/>
      <w:bookmarkStart w:id="3" w:name="_Toc35393627"/>
      <w:bookmarkEnd w:id="3"/>
      <w:bookmarkStart w:id="4" w:name="_Toc28359085"/>
      <w:bookmarkEnd w:id="4"/>
      <w:bookmarkStart w:id="5" w:name="_Toc28359008"/>
      <w:bookmarkEnd w:id="5"/>
      <w:r>
        <w:rPr>
          <w:rFonts w:hint="default" w:ascii="Times New Roman" w:hAnsi="Times New Roman" w:eastAsia="仿宋_GB2312" w:cs="Times New Roman"/>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lang w:eastAsia="zh-CN"/>
        </w:rPr>
        <w:t>许昌许建物业管理有限公司</w:t>
      </w:r>
    </w:p>
    <w:p w14:paraId="79ED9EE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67BBE105">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232134AE">
      <w:pPr>
        <w:pStyle w:val="14"/>
        <w:rPr>
          <w:rFonts w:hint="default" w:ascii="Times New Roman" w:hAnsi="Times New Roman" w:eastAsia="仿宋" w:cs="Times New Roman"/>
          <w:b/>
          <w:bCs/>
          <w:color w:val="auto"/>
          <w:sz w:val="24"/>
          <w:szCs w:val="24"/>
        </w:rPr>
      </w:pPr>
    </w:p>
    <w:p w14:paraId="70E58BF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本项目评估服务费最高限价为</w:t>
      </w:r>
      <w:r>
        <w:rPr>
          <w:rFonts w:hint="default" w:ascii="Times New Roman" w:hAnsi="Times New Roman" w:eastAsia="仿宋_GB2312" w:cs="Times New Roman"/>
          <w:color w:val="auto"/>
          <w:sz w:val="32"/>
          <w:szCs w:val="32"/>
          <w:highlight w:val="none"/>
          <w:lang w:val="en-US" w:eastAsia="zh-CN"/>
        </w:rPr>
        <w:t>6.55万元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38366A0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许昌许建物业管理有限公司关于对其名下相关设备资产评估服务比选项目。</w:t>
            </w:r>
          </w:p>
          <w:p w14:paraId="34182686">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许昌许建物业管理有限公司</w:t>
            </w:r>
            <w:r>
              <w:rPr>
                <w:rFonts w:hint="default" w:ascii="Times New Roman" w:hAnsi="Times New Roman" w:eastAsia="仿宋" w:cs="Times New Roman"/>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7A5585D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本项目评估认证服务费最高限价</w:t>
            </w:r>
            <w:r>
              <w:rPr>
                <w:rFonts w:hint="default" w:ascii="Times New Roman" w:hAnsi="Times New Roman" w:eastAsia="仿宋" w:cs="Times New Roman"/>
                <w:color w:val="auto"/>
                <w:sz w:val="24"/>
                <w:szCs w:val="24"/>
                <w:highlight w:val="none"/>
                <w:shd w:val="clear"/>
                <w:lang w:val="zh-CN" w:eastAsia="zh-CN"/>
              </w:rPr>
              <w:t>为</w:t>
            </w:r>
            <w:r>
              <w:rPr>
                <w:rFonts w:hint="default" w:ascii="Times New Roman" w:hAnsi="Times New Roman" w:eastAsia="仿宋" w:cs="Times New Roman"/>
                <w:color w:val="auto"/>
                <w:sz w:val="24"/>
                <w:szCs w:val="24"/>
                <w:highlight w:val="none"/>
                <w:shd w:val="clear"/>
                <w:lang w:val="en-US" w:eastAsia="zh-CN"/>
              </w:rPr>
              <w:t>6.55万元</w:t>
            </w:r>
            <w:r>
              <w:rPr>
                <w:rFonts w:hint="default" w:ascii="Times New Roman" w:hAnsi="Times New Roman" w:eastAsia="仿宋" w:cs="Times New Roman"/>
                <w:color w:val="auto"/>
                <w:sz w:val="24"/>
                <w:szCs w:val="24"/>
                <w:highlight w:val="none"/>
                <w:shd w:val="clear"/>
                <w:lang w:val="zh-CN" w:eastAsia="zh-CN"/>
              </w:rPr>
              <w:t>，</w:t>
            </w:r>
            <w:r>
              <w:rPr>
                <w:rFonts w:hint="default" w:ascii="Times New Roman" w:hAnsi="Times New Roman" w:eastAsia="仿宋" w:cs="Times New Roman"/>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0E45D2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5B4E99C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756DF02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666758C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2月6日下午5点30</w:t>
            </w:r>
            <w:r>
              <w:rPr>
                <w:rFonts w:hint="default" w:ascii="Times New Roman" w:hAnsi="Times New Roman" w:eastAsia="仿宋" w:cs="Times New Roman"/>
                <w:bCs/>
                <w:color w:val="auto"/>
                <w:sz w:val="24"/>
                <w:szCs w:val="24"/>
                <w:highlight w:val="none"/>
                <w:lang w:val="zh-CN"/>
              </w:rPr>
              <w:t>。</w:t>
            </w:r>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1A739464">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60D178D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4E8EAD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288AFF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657BE45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1F4DDE8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2F6E731E">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783EC9B7">
            <w:pPr>
              <w:widowControl/>
              <w:spacing w:line="440" w:lineRule="exact"/>
              <w:jc w:val="left"/>
              <w:textAlignment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kern w:val="0"/>
                <w:sz w:val="28"/>
                <w:szCs w:val="28"/>
                <w:highlight w:val="none"/>
                <w:lang w:bidi="ar"/>
              </w:rPr>
              <w:t>1.收费超过</w:t>
            </w:r>
            <w:r>
              <w:rPr>
                <w:rFonts w:hint="default" w:ascii="Times New Roman" w:hAnsi="Times New Roman" w:eastAsia="仿宋_GB2312" w:cs="Times New Roman"/>
                <w:color w:val="auto"/>
                <w:sz w:val="32"/>
                <w:szCs w:val="32"/>
                <w:highlight w:val="none"/>
                <w:lang w:val="en-US" w:eastAsia="zh-CN"/>
              </w:rPr>
              <w:t>6.55</w:t>
            </w:r>
            <w:r>
              <w:rPr>
                <w:rFonts w:hint="default" w:ascii="Times New Roman" w:hAnsi="Times New Roman" w:cs="Times New Roman" w:eastAsia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000000"/>
                <w:kern w:val="0"/>
                <w:sz w:val="28"/>
                <w:szCs w:val="28"/>
                <w:lang w:bidi="ar"/>
              </w:rPr>
              <w:t>2.</w:t>
            </w:r>
            <w:r>
              <w:rPr>
                <w:rFonts w:hint="default" w:ascii="Times New Roman" w:hAnsi="Times New Roman" w:cs="Times New Roman" w:eastAsiaTheme="minorEastAsia"/>
                <w:color w:val="auto"/>
                <w:sz w:val="28"/>
                <w:szCs w:val="28"/>
                <w:highlight w:val="none"/>
                <w:lang w:val="en-US" w:eastAsia="zh-CN"/>
              </w:rPr>
              <w:t>所有参与的比选申请人报价的平均值作为基准报价；</w:t>
            </w:r>
          </w:p>
          <w:p w14:paraId="195BC98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color w:val="000000"/>
                <w:sz w:val="28"/>
                <w:szCs w:val="28"/>
              </w:rPr>
            </w:pPr>
            <w:r>
              <w:rPr>
                <w:rFonts w:hint="default" w:ascii="Times New Roman" w:hAnsi="Times New Roman" w:cs="Times New Roman" w:eastAsiaTheme="minorEastAsia"/>
                <w:color w:val="auto"/>
                <w:sz w:val="28"/>
                <w:szCs w:val="28"/>
                <w:highlight w:val="none"/>
                <w:lang w:val="en-US" w:eastAsia="zh-CN"/>
              </w:rPr>
              <w:t>3.报价得分=（1-∣选聘基准价-评估费用报价∣/选聘基准价）×20分。</w:t>
            </w:r>
          </w:p>
        </w:tc>
        <w:tc>
          <w:tcPr>
            <w:tcW w:w="1575" w:type="dxa"/>
            <w:noWrap w:val="0"/>
            <w:vAlign w:val="center"/>
          </w:tcPr>
          <w:p w14:paraId="5BF8D4BD">
            <w:pPr>
              <w:tabs>
                <w:tab w:val="left" w:pos="622"/>
              </w:tabs>
              <w:jc w:val="center"/>
              <w:rPr>
                <w:rFonts w:hint="default" w:ascii="Times New Roman" w:hAnsi="Times New Roman" w:cs="Times New Roman"/>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1FA5A9A8">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服务本次评估业务的评估服务团队成员至少2名，1人不得分，2人及以上每有1名资产评估师的得5分，最高20分。</w:t>
            </w:r>
          </w:p>
          <w:p w14:paraId="6529E69D">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noWrap w:val="0"/>
            <w:vAlign w:val="center"/>
          </w:tcPr>
          <w:p w14:paraId="4A7CE934">
            <w:pPr>
              <w:tabs>
                <w:tab w:val="left" w:pos="622"/>
              </w:tabs>
              <w:jc w:val="center"/>
              <w:rPr>
                <w:rFonts w:hint="default" w:ascii="Times New Roman" w:hAnsi="Times New Roman" w:cs="Times New Roman"/>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40</w:t>
            </w:r>
            <w:r>
              <w:rPr>
                <w:rFonts w:hint="default" w:ascii="Times New Roman" w:hAnsi="Times New Roman" w:cs="Times New Roman"/>
                <w:sz w:val="28"/>
                <w:szCs w:val="28"/>
              </w:rPr>
              <w:t>分</w:t>
            </w:r>
          </w:p>
        </w:tc>
        <w:tc>
          <w:tcPr>
            <w:tcW w:w="4004" w:type="dxa"/>
            <w:noWrap w:val="0"/>
            <w:vAlign w:val="center"/>
          </w:tcPr>
          <w:p w14:paraId="593BB62E">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lang w:val="en-US" w:eastAsia="zh-CN" w:bidi="ar"/>
              </w:rPr>
              <w:t>1</w:t>
            </w:r>
            <w:r>
              <w:rPr>
                <w:rFonts w:hint="eastAsia" w:ascii="Times New Roman" w:hAnsi="Times New Roman" w:cs="Times New Roman"/>
                <w:color w:val="000000"/>
                <w:kern w:val="0"/>
                <w:sz w:val="28"/>
                <w:szCs w:val="28"/>
                <w:lang w:val="en-US" w:eastAsia="zh-CN" w:bidi="ar"/>
              </w:rPr>
              <w:t>.</w:t>
            </w: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1F4CA8F5">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w:t>
            </w:r>
            <w:r>
              <w:rPr>
                <w:rFonts w:hint="eastAsia" w:ascii="Times New Roman" w:hAnsi="Times New Roman" w:cs="Times New Roman"/>
                <w:color w:val="000000"/>
                <w:kern w:val="0"/>
                <w:sz w:val="28"/>
                <w:szCs w:val="28"/>
                <w:highlight w:val="none"/>
                <w:lang w:val="en-US" w:eastAsia="zh-CN" w:bidi="ar"/>
              </w:rPr>
              <w:t>.</w:t>
            </w:r>
            <w:bookmarkStart w:id="9" w:name="_GoBack"/>
            <w:bookmarkEnd w:id="9"/>
            <w:r>
              <w:rPr>
                <w:rFonts w:hint="default" w:ascii="Times New Roman" w:hAnsi="Times New Roman" w:cs="Times New Roman"/>
                <w:color w:val="000000"/>
                <w:kern w:val="0"/>
                <w:sz w:val="28"/>
                <w:szCs w:val="28"/>
                <w:highlight w:val="none"/>
                <w:lang w:val="en-US" w:eastAsia="zh-CN" w:bidi="ar"/>
              </w:rPr>
              <w:t>服务方案详细、完好、全面，评估中涉及与金融机构协调沟通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default" w:ascii="Times New Roman" w:hAnsi="Times New Roman" w:cs="Times New Roman"/>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noWrap w:val="0"/>
            <w:vAlign w:val="center"/>
          </w:tcPr>
          <w:p w14:paraId="5126910D">
            <w:pPr>
              <w:tabs>
                <w:tab w:val="left" w:pos="622"/>
              </w:tabs>
              <w:jc w:val="center"/>
              <w:rPr>
                <w:rFonts w:hint="default" w:ascii="Times New Roman" w:hAnsi="Times New Roman" w:cs="Times New Roman"/>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64479D9F">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w:t>
            </w:r>
            <w:r>
              <w:rPr>
                <w:rFonts w:hint="default" w:ascii="Times New Roman" w:hAnsi="Times New Roman" w:cs="Times New Roman"/>
                <w:color w:val="auto"/>
                <w:kern w:val="2"/>
                <w:sz w:val="28"/>
                <w:szCs w:val="28"/>
                <w:lang w:val="en-US" w:eastAsia="zh-CN" w:bidi="ar"/>
              </w:rPr>
              <w:t>3</w:t>
            </w:r>
            <w:r>
              <w:rPr>
                <w:rFonts w:hint="default" w:ascii="Times New Roman" w:hAnsi="Times New Roman" w:eastAsia="宋体" w:cs="Times New Roman"/>
                <w:color w:val="auto"/>
                <w:kern w:val="2"/>
                <w:sz w:val="28"/>
                <w:szCs w:val="28"/>
                <w:lang w:val="en-US" w:eastAsia="zh-CN" w:bidi="ar"/>
              </w:rPr>
              <w:t>年</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月</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日起，投标人承担资产评估服务同类项目业绩情况：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0F766AD5">
            <w:pPr>
              <w:tabs>
                <w:tab w:val="left" w:pos="622"/>
              </w:tabs>
              <w:jc w:val="center"/>
              <w:rPr>
                <w:rFonts w:hint="default" w:ascii="Times New Roman" w:hAnsi="Times New Roman" w:cs="Times New Roman"/>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8198EE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4F750DC6">
            <w:pPr>
              <w:tabs>
                <w:tab w:val="left" w:pos="622"/>
              </w:tabs>
              <w:jc w:val="center"/>
              <w:rPr>
                <w:rFonts w:hint="default" w:ascii="Times New Roman" w:hAnsi="Times New Roman" w:cs="Times New Roman"/>
                <w:sz w:val="24"/>
              </w:rPr>
            </w:pPr>
          </w:p>
        </w:tc>
        <w:tc>
          <w:tcPr>
            <w:tcW w:w="1575" w:type="dxa"/>
            <w:noWrap w:val="0"/>
            <w:vAlign w:val="center"/>
          </w:tcPr>
          <w:p w14:paraId="2ECBC87A">
            <w:pPr>
              <w:tabs>
                <w:tab w:val="left" w:pos="622"/>
              </w:tabs>
              <w:jc w:val="center"/>
              <w:rPr>
                <w:rFonts w:hint="default" w:ascii="Times New Roman" w:hAnsi="Times New Roman" w:cs="Times New Roman"/>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4850018F">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9E98789">
      <w:pPr>
        <w:pStyle w:val="11"/>
        <w:rPr>
          <w:rFonts w:hint="default" w:ascii="Times New Roman" w:hAnsi="Times New Roman" w:eastAsia="仿宋" w:cs="Times New Roman"/>
          <w:b/>
          <w:bCs/>
          <w:color w:val="auto"/>
          <w:sz w:val="40"/>
          <w:szCs w:val="40"/>
          <w:shd w:val="clear" w:color="050000" w:fill="auto"/>
        </w:rPr>
      </w:pPr>
    </w:p>
    <w:p w14:paraId="74772FC7">
      <w:pPr>
        <w:spacing w:line="360" w:lineRule="auto"/>
        <w:jc w:val="center"/>
        <w:rPr>
          <w:rFonts w:hint="default" w:ascii="Times New Roman" w:hAnsi="Times New Roman" w:eastAsia="仿宋" w:cs="Times New Roman"/>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1A0D1AC">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3A20C8F3">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B48A05E">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许昌许建物业管理有限公司</w:t>
      </w:r>
      <w:r>
        <w:rPr>
          <w:rFonts w:hint="default" w:ascii="Times New Roman" w:hAnsi="Times New Roman" w:eastAsia="方正小标宋简体" w:cs="Times New Roman"/>
          <w:b w:val="0"/>
          <w:bCs w:val="0"/>
          <w:sz w:val="40"/>
          <w:szCs w:val="40"/>
          <w:lang w:val="en-US" w:eastAsia="zh-CN"/>
        </w:rPr>
        <w:t>关于对其名下</w:t>
      </w:r>
    </w:p>
    <w:p w14:paraId="68A1A2E7">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3336321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11250A53">
      <w:pPr>
        <w:jc w:val="center"/>
        <w:rPr>
          <w:rFonts w:hint="default" w:ascii="Times New Roman" w:hAnsi="Times New Roman" w:eastAsia="仿宋" w:cs="Times New Roman"/>
          <w:color w:val="auto"/>
          <w:sz w:val="28"/>
          <w:szCs w:val="28"/>
          <w:shd w:val="clear" w:color="050000" w:fill="auto"/>
        </w:rPr>
      </w:pPr>
    </w:p>
    <w:p w14:paraId="200017DB">
      <w:pPr>
        <w:jc w:val="center"/>
        <w:rPr>
          <w:rFonts w:hint="default" w:ascii="Times New Roman" w:hAnsi="Times New Roman" w:eastAsia="仿宋" w:cs="Times New Roman"/>
          <w:color w:val="auto"/>
          <w:sz w:val="28"/>
          <w:szCs w:val="28"/>
          <w:shd w:val="clear" w:color="050000" w:fill="auto"/>
        </w:rPr>
      </w:pPr>
    </w:p>
    <w:p w14:paraId="711C6448">
      <w:pPr>
        <w:rPr>
          <w:rFonts w:hint="default" w:ascii="Times New Roman" w:hAnsi="Times New Roman" w:eastAsia="仿宋" w:cs="Times New Roman"/>
          <w:color w:val="auto"/>
          <w:sz w:val="28"/>
          <w:szCs w:val="28"/>
          <w:shd w:val="clear" w:color="050000" w:fill="auto"/>
        </w:rPr>
      </w:pPr>
    </w:p>
    <w:p w14:paraId="4944578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A87C0C2">
      <w:pPr>
        <w:pStyle w:val="2"/>
        <w:numPr>
          <w:ilvl w:val="1"/>
          <w:numId w:val="0"/>
        </w:numPr>
        <w:rPr>
          <w:rFonts w:hint="default" w:ascii="Times New Roman" w:hAnsi="Times New Roman" w:eastAsia="仿宋" w:cs="Times New Roman"/>
          <w:sz w:val="32"/>
          <w:szCs w:val="32"/>
        </w:rPr>
      </w:pPr>
    </w:p>
    <w:p w14:paraId="49C9E048">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A337782">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355FCEF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41E4D1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0359B2D">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733C2E7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5EF15AA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4D5D47D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777AAA7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4F89893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4CB8B5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84171D8">
            <w:pPr>
              <w:snapToGrid w:val="0"/>
              <w:spacing w:line="540" w:lineRule="exact"/>
              <w:rPr>
                <w:rFonts w:hint="default" w:ascii="Times New Roman" w:hAnsi="Times New Roman" w:eastAsia="仿宋" w:cs="Times New Roman"/>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685E6F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B99966">
            <w:pPr>
              <w:snapToGrid w:val="0"/>
              <w:spacing w:line="540" w:lineRule="exact"/>
              <w:rPr>
                <w:rFonts w:hint="default" w:ascii="Times New Roman" w:hAnsi="Times New Roman" w:eastAsia="仿宋" w:cs="Times New Roman"/>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D0410C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7E3046">
            <w:pPr>
              <w:snapToGrid w:val="0"/>
              <w:spacing w:line="540" w:lineRule="exact"/>
              <w:rPr>
                <w:rFonts w:hint="default" w:ascii="Times New Roman" w:hAnsi="Times New Roman" w:eastAsia="仿宋" w:cs="Times New Roman"/>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876B4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E9E661B">
            <w:pPr>
              <w:snapToGrid w:val="0"/>
              <w:spacing w:line="540" w:lineRule="exact"/>
              <w:rPr>
                <w:rFonts w:hint="default" w:ascii="Times New Roman" w:hAnsi="Times New Roman" w:eastAsia="仿宋" w:cs="Times New Roman"/>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4BB3D5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9C60E15">
            <w:pPr>
              <w:snapToGrid w:val="0"/>
              <w:spacing w:line="540" w:lineRule="exact"/>
              <w:rPr>
                <w:rFonts w:hint="default" w:ascii="Times New Roman" w:hAnsi="Times New Roman" w:eastAsia="仿宋" w:cs="Times New Roman"/>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6FA484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B92FA53">
            <w:pPr>
              <w:snapToGrid w:val="0"/>
              <w:spacing w:line="540" w:lineRule="exact"/>
              <w:rPr>
                <w:rFonts w:hint="default" w:ascii="Times New Roman" w:hAnsi="Times New Roman" w:eastAsia="仿宋" w:cs="Times New Roman"/>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7DA4B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0A4696">
            <w:pPr>
              <w:snapToGrid w:val="0"/>
              <w:spacing w:line="540" w:lineRule="exact"/>
              <w:rPr>
                <w:rFonts w:hint="default" w:ascii="Times New Roman" w:hAnsi="Times New Roman" w:eastAsia="仿宋" w:cs="Times New Roman"/>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D8E734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D68DA0">
            <w:pPr>
              <w:snapToGrid w:val="0"/>
              <w:spacing w:line="540" w:lineRule="exact"/>
              <w:rPr>
                <w:rFonts w:hint="default" w:ascii="Times New Roman" w:hAnsi="Times New Roman" w:eastAsia="仿宋" w:cs="Times New Roman"/>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1E3E88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8D29B1A">
            <w:pPr>
              <w:snapToGrid w:val="0"/>
              <w:spacing w:line="540" w:lineRule="exact"/>
              <w:rPr>
                <w:rFonts w:hint="default" w:ascii="Times New Roman" w:hAnsi="Times New Roman" w:eastAsia="仿宋" w:cs="Times New Roman"/>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7F24CD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79645B4">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D7DA1A0">
            <w:pPr>
              <w:snapToGrid w:val="0"/>
              <w:spacing w:line="540" w:lineRule="exact"/>
              <w:rPr>
                <w:rFonts w:hint="default" w:ascii="Times New Roman" w:hAnsi="Times New Roman" w:eastAsia="仿宋" w:cs="Times New Roman"/>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37C1DB4">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542731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E07001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2260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47E80F0">
      <w:pPr>
        <w:pStyle w:val="14"/>
        <w:rPr>
          <w:rFonts w:hint="default" w:ascii="Times New Roman" w:hAnsi="Times New Roman" w:eastAsia="仿宋" w:cs="Times New Roman"/>
          <w:color w:val="auto"/>
          <w:sz w:val="24"/>
          <w:szCs w:val="24"/>
        </w:rPr>
      </w:pPr>
    </w:p>
    <w:p w14:paraId="6A32F2C5">
      <w:pPr>
        <w:pStyle w:val="15"/>
        <w:rPr>
          <w:rFonts w:hint="default" w:ascii="Times New Roman" w:hAnsi="Times New Roman" w:eastAsia="仿宋" w:cs="Times New Roman"/>
          <w:color w:val="auto"/>
          <w:sz w:val="24"/>
          <w:szCs w:val="24"/>
        </w:rPr>
      </w:pPr>
    </w:p>
    <w:p w14:paraId="058FC07D">
      <w:pPr>
        <w:rPr>
          <w:rFonts w:hint="default" w:ascii="Times New Roman" w:hAnsi="Times New Roman" w:eastAsia="仿宋" w:cs="Times New Roman"/>
          <w:color w:val="auto"/>
          <w:sz w:val="24"/>
          <w:szCs w:val="24"/>
        </w:rPr>
      </w:pPr>
    </w:p>
    <w:p w14:paraId="648B31E0">
      <w:pPr>
        <w:pStyle w:val="14"/>
        <w:rPr>
          <w:rFonts w:hint="default" w:ascii="Times New Roman" w:hAnsi="Times New Roman" w:eastAsia="仿宋" w:cs="Times New Roman"/>
          <w:color w:val="auto"/>
          <w:sz w:val="24"/>
          <w:szCs w:val="24"/>
        </w:rPr>
      </w:pPr>
    </w:p>
    <w:p w14:paraId="643464F5">
      <w:pPr>
        <w:pStyle w:val="15"/>
        <w:rPr>
          <w:rFonts w:hint="default" w:ascii="Times New Roman" w:hAnsi="Times New Roman" w:eastAsia="仿宋" w:cs="Times New Roman"/>
          <w:color w:val="auto"/>
          <w:sz w:val="24"/>
          <w:szCs w:val="24"/>
        </w:rPr>
      </w:pPr>
    </w:p>
    <w:p w14:paraId="1584F346">
      <w:pPr>
        <w:pStyle w:val="12"/>
        <w:rPr>
          <w:rFonts w:hint="default" w:ascii="Times New Roman" w:hAnsi="Times New Roman" w:eastAsia="仿宋" w:cs="Times New Roman"/>
          <w:color w:val="auto"/>
          <w:sz w:val="24"/>
          <w:szCs w:val="24"/>
        </w:rPr>
      </w:pPr>
    </w:p>
    <w:p w14:paraId="60CC4543">
      <w:pPr>
        <w:pStyle w:val="12"/>
        <w:rPr>
          <w:rFonts w:hint="default" w:ascii="Times New Roman" w:hAnsi="Times New Roman" w:eastAsia="仿宋" w:cs="Times New Roman"/>
          <w:color w:val="auto"/>
          <w:sz w:val="24"/>
          <w:szCs w:val="24"/>
        </w:rPr>
      </w:pPr>
    </w:p>
    <w:p w14:paraId="2E16788C">
      <w:pPr>
        <w:pStyle w:val="12"/>
        <w:rPr>
          <w:rFonts w:hint="default" w:ascii="Times New Roman" w:hAnsi="Times New Roman" w:eastAsia="仿宋" w:cs="Times New Roman"/>
          <w:color w:val="auto"/>
          <w:sz w:val="24"/>
          <w:szCs w:val="24"/>
        </w:rPr>
      </w:pPr>
    </w:p>
    <w:p w14:paraId="7D3E529D">
      <w:pPr>
        <w:pStyle w:val="12"/>
        <w:rPr>
          <w:rFonts w:hint="default" w:ascii="Times New Roman" w:hAnsi="Times New Roman" w:eastAsia="仿宋" w:cs="Times New Roman"/>
          <w:color w:val="auto"/>
          <w:sz w:val="24"/>
          <w:szCs w:val="24"/>
        </w:rPr>
      </w:pPr>
    </w:p>
    <w:p w14:paraId="4D5912D8">
      <w:pPr>
        <w:pStyle w:val="15"/>
        <w:rPr>
          <w:rFonts w:hint="default" w:ascii="Times New Roman" w:hAnsi="Times New Roman" w:eastAsia="仿宋" w:cs="Times New Roman"/>
          <w:color w:val="auto"/>
          <w:sz w:val="24"/>
          <w:szCs w:val="24"/>
        </w:rPr>
      </w:pPr>
    </w:p>
    <w:p w14:paraId="584A133A">
      <w:pPr>
        <w:pStyle w:val="12"/>
        <w:rPr>
          <w:rFonts w:hint="default" w:ascii="Times New Roman" w:hAnsi="Times New Roman" w:cs="Times New Roman"/>
        </w:rPr>
      </w:pPr>
    </w:p>
    <w:p w14:paraId="0B82C524">
      <w:pPr>
        <w:rPr>
          <w:rFonts w:hint="default" w:ascii="Times New Roman" w:hAnsi="Times New Roman" w:eastAsia="仿宋" w:cs="Times New Roman"/>
          <w:color w:val="auto"/>
          <w:sz w:val="24"/>
          <w:szCs w:val="24"/>
        </w:rPr>
      </w:pPr>
    </w:p>
    <w:p w14:paraId="60644FA7">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08CADAC">
      <w:pPr>
        <w:pStyle w:val="9"/>
        <w:spacing w:line="360" w:lineRule="auto"/>
        <w:jc w:val="center"/>
        <w:rPr>
          <w:rFonts w:hint="default" w:ascii="Times New Roman" w:hAnsi="Times New Roman" w:eastAsia="仿宋" w:cs="Times New Roman"/>
          <w:b/>
          <w:snapToGrid w:val="0"/>
          <w:color w:val="auto"/>
          <w:kern w:val="0"/>
          <w:sz w:val="24"/>
          <w:szCs w:val="24"/>
        </w:rPr>
      </w:pPr>
    </w:p>
    <w:p w14:paraId="6ADD9E8A">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13DDB5B">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2A77C6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BAEFBFC">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46E9D627">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6F72A219">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53D40F0">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10F4B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4F8BC2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6EFE8D0">
      <w:pPr>
        <w:pStyle w:val="2"/>
        <w:numPr>
          <w:ilvl w:val="1"/>
          <w:numId w:val="0"/>
        </w:numPr>
        <w:rPr>
          <w:rFonts w:hint="default" w:ascii="Times New Roman" w:hAnsi="Times New Roman" w:cs="Times New Roman"/>
          <w:lang w:val="zh-CN"/>
        </w:rPr>
      </w:pPr>
    </w:p>
    <w:p w14:paraId="6A2AAC3C">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93315D7">
      <w:pPr>
        <w:pStyle w:val="14"/>
        <w:rPr>
          <w:rFonts w:hint="default" w:ascii="Times New Roman" w:hAnsi="Times New Roman" w:eastAsia="仿宋" w:cs="Times New Roman"/>
          <w:color w:val="auto"/>
          <w:sz w:val="24"/>
          <w:szCs w:val="24"/>
          <w:lang w:val="zh-CN"/>
        </w:rPr>
      </w:pPr>
    </w:p>
    <w:p w14:paraId="189406B6">
      <w:pPr>
        <w:spacing w:line="480" w:lineRule="exact"/>
        <w:jc w:val="center"/>
        <w:rPr>
          <w:rFonts w:hint="default" w:ascii="Times New Roman" w:hAnsi="Times New Roman" w:eastAsia="仿宋" w:cs="Times New Roman"/>
          <w:b/>
          <w:bCs/>
          <w:color w:val="auto"/>
          <w:sz w:val="24"/>
          <w:szCs w:val="24"/>
        </w:rPr>
      </w:pPr>
    </w:p>
    <w:p w14:paraId="38DF3CC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1BCEE32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491A663E">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685CBE60">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033195A">
      <w:pPr>
        <w:jc w:val="left"/>
        <w:rPr>
          <w:rFonts w:hint="default" w:ascii="Times New Roman" w:hAnsi="Times New Roman" w:eastAsia="仿宋" w:cs="Times New Roman"/>
          <w:b/>
          <w:bCs/>
          <w:color w:val="auto"/>
          <w:sz w:val="24"/>
          <w:szCs w:val="24"/>
        </w:rPr>
      </w:pPr>
    </w:p>
    <w:p w14:paraId="6584AE52">
      <w:pPr>
        <w:jc w:val="center"/>
        <w:rPr>
          <w:rFonts w:hint="default" w:ascii="Times New Roman" w:hAnsi="Times New Roman" w:eastAsia="仿宋" w:cs="Times New Roman"/>
          <w:b/>
          <w:bCs/>
          <w:color w:val="auto"/>
          <w:sz w:val="24"/>
          <w:szCs w:val="24"/>
          <w:lang w:val="en-US" w:eastAsia="zh-CN"/>
        </w:rPr>
      </w:pPr>
    </w:p>
    <w:p w14:paraId="2507117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6D673870">
      <w:pPr>
        <w:jc w:val="left"/>
        <w:rPr>
          <w:rFonts w:hint="default" w:ascii="Times New Roman" w:hAnsi="Times New Roman" w:eastAsia="仿宋" w:cs="Times New Roman"/>
          <w:b/>
          <w:bCs/>
          <w:color w:val="auto"/>
          <w:sz w:val="32"/>
          <w:szCs w:val="32"/>
        </w:rPr>
      </w:pPr>
    </w:p>
    <w:p w14:paraId="38812E91">
      <w:pPr>
        <w:jc w:val="left"/>
        <w:rPr>
          <w:rFonts w:hint="default" w:ascii="Times New Roman" w:hAnsi="Times New Roman" w:eastAsia="仿宋" w:cs="Times New Roman"/>
          <w:b/>
          <w:bCs/>
          <w:color w:val="auto"/>
          <w:sz w:val="32"/>
          <w:szCs w:val="32"/>
        </w:rPr>
      </w:pPr>
    </w:p>
    <w:p w14:paraId="2AB39479">
      <w:pPr>
        <w:jc w:val="left"/>
        <w:rPr>
          <w:rFonts w:hint="default" w:ascii="Times New Roman" w:hAnsi="Times New Roman" w:eastAsia="仿宋" w:cs="Times New Roman"/>
          <w:b/>
          <w:bCs/>
          <w:color w:val="auto"/>
          <w:sz w:val="32"/>
          <w:szCs w:val="32"/>
        </w:rPr>
      </w:pPr>
    </w:p>
    <w:p w14:paraId="0E60D23A">
      <w:pPr>
        <w:jc w:val="left"/>
        <w:rPr>
          <w:rFonts w:hint="default" w:ascii="Times New Roman" w:hAnsi="Times New Roman" w:eastAsia="仿宋" w:cs="Times New Roman"/>
          <w:b/>
          <w:bCs/>
          <w:color w:val="auto"/>
          <w:sz w:val="24"/>
          <w:szCs w:val="24"/>
        </w:rPr>
      </w:pPr>
    </w:p>
    <w:p w14:paraId="41A86818">
      <w:pPr>
        <w:jc w:val="left"/>
        <w:rPr>
          <w:rFonts w:hint="default" w:ascii="Times New Roman" w:hAnsi="Times New Roman" w:eastAsia="仿宋" w:cs="Times New Roman"/>
          <w:b/>
          <w:bCs/>
          <w:color w:val="auto"/>
          <w:sz w:val="24"/>
          <w:szCs w:val="24"/>
        </w:rPr>
      </w:pPr>
    </w:p>
    <w:p w14:paraId="76F3C007">
      <w:pPr>
        <w:jc w:val="left"/>
        <w:rPr>
          <w:rFonts w:hint="default" w:ascii="Times New Roman" w:hAnsi="Times New Roman" w:eastAsia="仿宋" w:cs="Times New Roman"/>
          <w:b/>
          <w:bCs/>
          <w:color w:val="auto"/>
          <w:sz w:val="24"/>
          <w:szCs w:val="24"/>
        </w:rPr>
      </w:pPr>
    </w:p>
    <w:p w14:paraId="35F28414">
      <w:pPr>
        <w:jc w:val="left"/>
        <w:rPr>
          <w:rFonts w:hint="default" w:ascii="Times New Roman" w:hAnsi="Times New Roman" w:eastAsia="仿宋" w:cs="Times New Roman"/>
          <w:b/>
          <w:bCs/>
          <w:color w:val="auto"/>
          <w:sz w:val="24"/>
          <w:szCs w:val="24"/>
        </w:rPr>
      </w:pPr>
    </w:p>
    <w:p w14:paraId="293B1848">
      <w:pPr>
        <w:jc w:val="left"/>
        <w:rPr>
          <w:rFonts w:hint="default" w:ascii="Times New Roman" w:hAnsi="Times New Roman" w:eastAsia="仿宋" w:cs="Times New Roman"/>
          <w:b/>
          <w:bCs/>
          <w:color w:val="auto"/>
          <w:sz w:val="24"/>
          <w:szCs w:val="24"/>
        </w:rPr>
      </w:pPr>
    </w:p>
    <w:p w14:paraId="48787907">
      <w:pPr>
        <w:jc w:val="left"/>
        <w:rPr>
          <w:rFonts w:hint="default" w:ascii="Times New Roman" w:hAnsi="Times New Roman" w:eastAsia="仿宋" w:cs="Times New Roman"/>
          <w:b/>
          <w:bCs/>
          <w:color w:val="auto"/>
          <w:sz w:val="24"/>
          <w:szCs w:val="24"/>
        </w:rPr>
      </w:pPr>
    </w:p>
    <w:p w14:paraId="078BBEB9">
      <w:pPr>
        <w:jc w:val="left"/>
        <w:rPr>
          <w:rFonts w:hint="default" w:ascii="Times New Roman" w:hAnsi="Times New Roman" w:eastAsia="仿宋" w:cs="Times New Roman"/>
          <w:b/>
          <w:bCs/>
          <w:color w:val="auto"/>
          <w:sz w:val="24"/>
          <w:szCs w:val="24"/>
        </w:rPr>
      </w:pPr>
    </w:p>
    <w:p w14:paraId="0536A32D">
      <w:pPr>
        <w:jc w:val="left"/>
        <w:rPr>
          <w:rFonts w:hint="default" w:ascii="Times New Roman" w:hAnsi="Times New Roman" w:eastAsia="仿宋" w:cs="Times New Roman"/>
          <w:b/>
          <w:bCs/>
          <w:color w:val="auto"/>
          <w:sz w:val="24"/>
          <w:szCs w:val="24"/>
        </w:rPr>
      </w:pPr>
    </w:p>
    <w:p w14:paraId="0CE62A5C">
      <w:pPr>
        <w:jc w:val="left"/>
        <w:rPr>
          <w:rFonts w:hint="default" w:ascii="Times New Roman" w:hAnsi="Times New Roman" w:eastAsia="仿宋" w:cs="Times New Roman"/>
          <w:b/>
          <w:bCs/>
          <w:color w:val="auto"/>
          <w:sz w:val="24"/>
          <w:szCs w:val="24"/>
        </w:rPr>
      </w:pPr>
    </w:p>
    <w:p w14:paraId="1315C884">
      <w:pPr>
        <w:jc w:val="left"/>
        <w:rPr>
          <w:rFonts w:hint="default" w:ascii="Times New Roman" w:hAnsi="Times New Roman" w:eastAsia="仿宋" w:cs="Times New Roman"/>
          <w:b/>
          <w:bCs/>
          <w:color w:val="auto"/>
          <w:sz w:val="24"/>
          <w:szCs w:val="24"/>
        </w:rPr>
      </w:pPr>
    </w:p>
    <w:p w14:paraId="4860B686">
      <w:pPr>
        <w:jc w:val="left"/>
        <w:rPr>
          <w:rFonts w:hint="default" w:ascii="Times New Roman" w:hAnsi="Times New Roman" w:eastAsia="仿宋" w:cs="Times New Roman"/>
          <w:b/>
          <w:bCs/>
          <w:color w:val="auto"/>
          <w:sz w:val="24"/>
          <w:szCs w:val="24"/>
        </w:rPr>
      </w:pPr>
    </w:p>
    <w:p w14:paraId="7F94CED5">
      <w:pPr>
        <w:jc w:val="left"/>
        <w:rPr>
          <w:rFonts w:hint="default" w:ascii="Times New Roman" w:hAnsi="Times New Roman" w:eastAsia="仿宋" w:cs="Times New Roman"/>
          <w:b/>
          <w:bCs/>
          <w:color w:val="auto"/>
          <w:sz w:val="24"/>
          <w:szCs w:val="24"/>
        </w:rPr>
      </w:pPr>
    </w:p>
    <w:p w14:paraId="20A35037">
      <w:pPr>
        <w:jc w:val="left"/>
        <w:rPr>
          <w:rFonts w:hint="default" w:ascii="Times New Roman" w:hAnsi="Times New Roman" w:eastAsia="仿宋" w:cs="Times New Roman"/>
          <w:b/>
          <w:bCs/>
          <w:color w:val="auto"/>
          <w:sz w:val="24"/>
          <w:szCs w:val="24"/>
        </w:rPr>
      </w:pPr>
    </w:p>
    <w:p w14:paraId="4FCCFEE1">
      <w:pPr>
        <w:jc w:val="left"/>
        <w:rPr>
          <w:rFonts w:hint="default" w:ascii="Times New Roman" w:hAnsi="Times New Roman" w:eastAsia="仿宋" w:cs="Times New Roman"/>
          <w:b/>
          <w:bCs/>
          <w:color w:val="auto"/>
          <w:sz w:val="24"/>
          <w:szCs w:val="24"/>
        </w:rPr>
      </w:pPr>
    </w:p>
    <w:p w14:paraId="53D93261">
      <w:pPr>
        <w:jc w:val="left"/>
        <w:rPr>
          <w:rFonts w:hint="default" w:ascii="Times New Roman" w:hAnsi="Times New Roman" w:eastAsia="仿宋" w:cs="Times New Roman"/>
          <w:b/>
          <w:bCs/>
          <w:color w:val="auto"/>
          <w:sz w:val="24"/>
          <w:szCs w:val="24"/>
        </w:rPr>
      </w:pPr>
    </w:p>
    <w:p w14:paraId="0A57DE22">
      <w:pPr>
        <w:jc w:val="left"/>
        <w:rPr>
          <w:rFonts w:hint="default" w:ascii="Times New Roman" w:hAnsi="Times New Roman" w:eastAsia="仿宋" w:cs="Times New Roman"/>
          <w:b/>
          <w:bCs/>
          <w:color w:val="auto"/>
          <w:sz w:val="24"/>
          <w:szCs w:val="24"/>
        </w:rPr>
      </w:pPr>
    </w:p>
    <w:p w14:paraId="04275254">
      <w:pPr>
        <w:jc w:val="left"/>
        <w:rPr>
          <w:rFonts w:hint="default" w:ascii="Times New Roman" w:hAnsi="Times New Roman" w:eastAsia="仿宋" w:cs="Times New Roman"/>
          <w:b/>
          <w:bCs/>
          <w:color w:val="auto"/>
          <w:sz w:val="24"/>
          <w:szCs w:val="24"/>
        </w:rPr>
      </w:pPr>
    </w:p>
    <w:p w14:paraId="79959532">
      <w:pPr>
        <w:jc w:val="left"/>
        <w:rPr>
          <w:rFonts w:hint="default" w:ascii="Times New Roman" w:hAnsi="Times New Roman" w:eastAsia="仿宋" w:cs="Times New Roman"/>
          <w:b/>
          <w:bCs/>
          <w:color w:val="auto"/>
          <w:sz w:val="24"/>
          <w:szCs w:val="24"/>
        </w:rPr>
      </w:pPr>
    </w:p>
    <w:p w14:paraId="4FDD046E">
      <w:pPr>
        <w:jc w:val="left"/>
        <w:rPr>
          <w:rFonts w:hint="default" w:ascii="Times New Roman" w:hAnsi="Times New Roman" w:eastAsia="仿宋" w:cs="Times New Roman"/>
          <w:b/>
          <w:bCs/>
          <w:color w:val="auto"/>
          <w:sz w:val="24"/>
          <w:szCs w:val="24"/>
        </w:rPr>
      </w:pPr>
    </w:p>
    <w:p w14:paraId="6DE8CBD0">
      <w:pPr>
        <w:jc w:val="left"/>
        <w:rPr>
          <w:rFonts w:hint="default" w:ascii="Times New Roman" w:hAnsi="Times New Roman" w:eastAsia="仿宋" w:cs="Times New Roman"/>
          <w:b/>
          <w:bCs/>
          <w:color w:val="auto"/>
          <w:sz w:val="24"/>
          <w:szCs w:val="24"/>
        </w:rPr>
      </w:pPr>
    </w:p>
    <w:p w14:paraId="78F395DC">
      <w:pPr>
        <w:jc w:val="left"/>
        <w:rPr>
          <w:rFonts w:hint="default" w:ascii="Times New Roman" w:hAnsi="Times New Roman" w:eastAsia="仿宋" w:cs="Times New Roman"/>
          <w:b/>
          <w:bCs/>
          <w:color w:val="auto"/>
          <w:sz w:val="24"/>
          <w:szCs w:val="24"/>
        </w:rPr>
      </w:pPr>
    </w:p>
    <w:p w14:paraId="7275AA98">
      <w:pPr>
        <w:jc w:val="left"/>
        <w:rPr>
          <w:rFonts w:hint="default" w:ascii="Times New Roman" w:hAnsi="Times New Roman" w:eastAsia="仿宋" w:cs="Times New Roman"/>
          <w:b/>
          <w:bCs/>
          <w:color w:val="auto"/>
          <w:sz w:val="24"/>
          <w:szCs w:val="24"/>
        </w:rPr>
      </w:pPr>
    </w:p>
    <w:p w14:paraId="4E6BEDB3">
      <w:pPr>
        <w:jc w:val="left"/>
        <w:rPr>
          <w:rFonts w:hint="default" w:ascii="Times New Roman" w:hAnsi="Times New Roman" w:eastAsia="仿宋" w:cs="Times New Roman"/>
          <w:b/>
          <w:bCs/>
          <w:color w:val="auto"/>
          <w:sz w:val="24"/>
          <w:szCs w:val="24"/>
        </w:rPr>
      </w:pPr>
    </w:p>
    <w:p w14:paraId="6696A3F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0131979D">
      <w:pPr>
        <w:autoSpaceDE w:val="0"/>
        <w:autoSpaceDN w:val="0"/>
        <w:adjustRightInd w:val="0"/>
        <w:spacing w:line="360" w:lineRule="auto"/>
        <w:jc w:val="center"/>
        <w:rPr>
          <w:rFonts w:hint="default" w:ascii="Times New Roman" w:hAnsi="Times New Roman" w:eastAsia="仿宋" w:cs="Times New Roman"/>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许昌许建物业管理有限公司</w:t>
      </w:r>
      <w:r>
        <w:rPr>
          <w:rFonts w:hint="default" w:ascii="Times New Roman" w:hAnsi="Times New Roman" w:eastAsia="仿宋" w:cs="Times New Roman"/>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6CAACE08">
      <w:pPr>
        <w:jc w:val="center"/>
        <w:rPr>
          <w:rFonts w:hint="default" w:ascii="Times New Roman" w:hAnsi="Times New Roman" w:eastAsia="仿宋_GB2312" w:cs="Times New Roman"/>
          <w:b/>
          <w:bCs/>
          <w:sz w:val="32"/>
          <w:szCs w:val="32"/>
          <w:lang w:val="en-US" w:eastAsia="zh-CN"/>
        </w:rPr>
      </w:pPr>
    </w:p>
    <w:p w14:paraId="5699716D">
      <w:pPr>
        <w:jc w:val="center"/>
        <w:rPr>
          <w:rFonts w:hint="default" w:ascii="Times New Roman" w:hAnsi="Times New Roman" w:eastAsia="仿宋_GB2312" w:cs="Times New Roman"/>
          <w:b/>
          <w:bCs/>
          <w:sz w:val="32"/>
          <w:szCs w:val="32"/>
          <w:lang w:val="en-US" w:eastAsia="zh-CN"/>
        </w:rPr>
      </w:pPr>
    </w:p>
    <w:p w14:paraId="48D69E72">
      <w:pPr>
        <w:jc w:val="center"/>
        <w:rPr>
          <w:rFonts w:hint="default" w:ascii="Times New Roman" w:hAnsi="Times New Roman" w:eastAsia="仿宋_GB2312" w:cs="Times New Roman"/>
          <w:b/>
          <w:bCs/>
          <w:sz w:val="32"/>
          <w:szCs w:val="32"/>
          <w:lang w:val="en-US" w:eastAsia="zh-CN"/>
        </w:rPr>
      </w:pPr>
    </w:p>
    <w:p w14:paraId="4DCF0C8A">
      <w:pPr>
        <w:jc w:val="center"/>
        <w:rPr>
          <w:rFonts w:hint="default" w:ascii="Times New Roman" w:hAnsi="Times New Roman" w:eastAsia="仿宋_GB2312" w:cs="Times New Roman"/>
          <w:b/>
          <w:bCs/>
          <w:sz w:val="32"/>
          <w:szCs w:val="32"/>
          <w:lang w:val="en-US" w:eastAsia="zh-CN"/>
        </w:rPr>
      </w:pPr>
    </w:p>
    <w:p w14:paraId="7025B6A3">
      <w:pPr>
        <w:jc w:val="center"/>
        <w:rPr>
          <w:rFonts w:hint="default" w:ascii="Times New Roman" w:hAnsi="Times New Roman" w:eastAsia="仿宋_GB2312" w:cs="Times New Roman"/>
          <w:b/>
          <w:bCs/>
          <w:sz w:val="32"/>
          <w:szCs w:val="32"/>
          <w:lang w:val="en-US" w:eastAsia="zh-CN"/>
        </w:rPr>
      </w:pPr>
    </w:p>
    <w:p w14:paraId="4F6AA95A">
      <w:pPr>
        <w:jc w:val="center"/>
        <w:rPr>
          <w:rFonts w:hint="default" w:ascii="Times New Roman" w:hAnsi="Times New Roman" w:eastAsia="仿宋_GB2312" w:cs="Times New Roman"/>
          <w:b/>
          <w:bCs/>
          <w:sz w:val="32"/>
          <w:szCs w:val="32"/>
          <w:lang w:val="en-US" w:eastAsia="zh-CN"/>
        </w:rPr>
      </w:pPr>
    </w:p>
    <w:p w14:paraId="347B40D0">
      <w:pPr>
        <w:jc w:val="center"/>
        <w:rPr>
          <w:rFonts w:hint="default" w:ascii="Times New Roman" w:hAnsi="Times New Roman" w:eastAsia="仿宋_GB2312" w:cs="Times New Roman"/>
          <w:b/>
          <w:bCs/>
          <w:sz w:val="32"/>
          <w:szCs w:val="32"/>
          <w:lang w:val="en-US" w:eastAsia="zh-CN"/>
        </w:rPr>
      </w:pPr>
    </w:p>
    <w:p w14:paraId="1C5B3426">
      <w:pPr>
        <w:jc w:val="center"/>
        <w:rPr>
          <w:rFonts w:hint="default" w:ascii="Times New Roman" w:hAnsi="Times New Roman" w:eastAsia="仿宋_GB2312" w:cs="Times New Roman"/>
          <w:b/>
          <w:bCs/>
          <w:sz w:val="32"/>
          <w:szCs w:val="32"/>
          <w:lang w:val="en-US" w:eastAsia="zh-CN"/>
        </w:rPr>
      </w:pPr>
    </w:p>
    <w:p w14:paraId="566C0536">
      <w:pPr>
        <w:jc w:val="center"/>
        <w:rPr>
          <w:rFonts w:hint="default" w:ascii="Times New Roman" w:hAnsi="Times New Roman" w:eastAsia="仿宋_GB2312" w:cs="Times New Roman"/>
          <w:b/>
          <w:bCs/>
          <w:sz w:val="32"/>
          <w:szCs w:val="32"/>
          <w:lang w:val="en-US" w:eastAsia="zh-CN"/>
        </w:rPr>
      </w:pPr>
    </w:p>
    <w:p w14:paraId="4D33034C">
      <w:pPr>
        <w:jc w:val="center"/>
        <w:rPr>
          <w:rFonts w:hint="default" w:ascii="Times New Roman" w:hAnsi="Times New Roman" w:eastAsia="仿宋_GB2312" w:cs="Times New Roman"/>
          <w:b/>
          <w:bCs/>
          <w:sz w:val="32"/>
          <w:szCs w:val="32"/>
          <w:lang w:val="en-US" w:eastAsia="zh-CN"/>
        </w:rPr>
      </w:pPr>
    </w:p>
    <w:p w14:paraId="181506C6">
      <w:pPr>
        <w:jc w:val="center"/>
        <w:rPr>
          <w:rFonts w:hint="default" w:ascii="Times New Roman" w:hAnsi="Times New Roman" w:eastAsia="仿宋_GB2312" w:cs="Times New Roman"/>
          <w:b/>
          <w:bCs/>
          <w:sz w:val="32"/>
          <w:szCs w:val="32"/>
          <w:lang w:val="en-US" w:eastAsia="zh-CN"/>
        </w:rPr>
      </w:pPr>
    </w:p>
    <w:p w14:paraId="670B1D44">
      <w:pPr>
        <w:jc w:val="center"/>
        <w:rPr>
          <w:rFonts w:hint="default" w:ascii="Times New Roman" w:hAnsi="Times New Roman" w:eastAsia="仿宋_GB2312" w:cs="Times New Roman"/>
          <w:b/>
          <w:bCs/>
          <w:sz w:val="32"/>
          <w:szCs w:val="32"/>
          <w:lang w:val="en-US" w:eastAsia="zh-CN"/>
        </w:rPr>
      </w:pPr>
    </w:p>
    <w:p w14:paraId="24917BBA">
      <w:pPr>
        <w:jc w:val="center"/>
        <w:rPr>
          <w:rFonts w:hint="default" w:ascii="Times New Roman" w:hAnsi="Times New Roman" w:eastAsia="仿宋_GB2312" w:cs="Times New Roman"/>
          <w:b/>
          <w:bCs/>
          <w:sz w:val="32"/>
          <w:szCs w:val="32"/>
          <w:lang w:val="en-US" w:eastAsia="zh-CN"/>
        </w:rPr>
      </w:pPr>
    </w:p>
    <w:p w14:paraId="57D3FCF1">
      <w:pPr>
        <w:jc w:val="center"/>
        <w:rPr>
          <w:rFonts w:hint="default" w:ascii="Times New Roman" w:hAnsi="Times New Roman" w:eastAsia="仿宋_GB2312" w:cs="Times New Roman"/>
          <w:b/>
          <w:bCs/>
          <w:sz w:val="32"/>
          <w:szCs w:val="32"/>
          <w:lang w:val="en-US" w:eastAsia="zh-CN"/>
        </w:rPr>
      </w:pPr>
    </w:p>
    <w:p w14:paraId="0D3FC81F">
      <w:pPr>
        <w:jc w:val="center"/>
        <w:rPr>
          <w:rFonts w:hint="default" w:ascii="Times New Roman" w:hAnsi="Times New Roman" w:eastAsia="仿宋_GB2312" w:cs="Times New Roman"/>
          <w:b/>
          <w:bCs/>
          <w:sz w:val="32"/>
          <w:szCs w:val="32"/>
          <w:lang w:val="en-US" w:eastAsia="zh-CN"/>
        </w:rPr>
      </w:pPr>
    </w:p>
    <w:p w14:paraId="7C918C6B">
      <w:pPr>
        <w:jc w:val="center"/>
        <w:rPr>
          <w:rFonts w:hint="default" w:ascii="Times New Roman" w:hAnsi="Times New Roman" w:eastAsia="仿宋_GB2312" w:cs="Times New Roman"/>
          <w:b/>
          <w:bCs/>
          <w:sz w:val="32"/>
          <w:szCs w:val="32"/>
          <w:lang w:val="en-US" w:eastAsia="zh-CN"/>
        </w:rPr>
      </w:pPr>
    </w:p>
    <w:p w14:paraId="09E05741">
      <w:pPr>
        <w:jc w:val="center"/>
        <w:rPr>
          <w:rFonts w:hint="default" w:ascii="Times New Roman" w:hAnsi="Times New Roman" w:eastAsia="仿宋_GB2312" w:cs="Times New Roman"/>
          <w:b/>
          <w:bCs/>
          <w:sz w:val="32"/>
          <w:szCs w:val="32"/>
          <w:lang w:val="en-US" w:eastAsia="zh-CN"/>
        </w:rPr>
      </w:pPr>
    </w:p>
    <w:p w14:paraId="5AEA929E">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F0424D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7B6D8FB">
      <w:pPr>
        <w:ind w:firstLine="6400" w:firstLineChars="2000"/>
        <w:rPr>
          <w:rFonts w:hint="default" w:ascii="Times New Roman" w:hAnsi="Times New Roman" w:eastAsia="仿宋_GB2312" w:cs="Times New Roman"/>
          <w:sz w:val="32"/>
          <w:szCs w:val="32"/>
        </w:rPr>
      </w:pPr>
    </w:p>
    <w:p w14:paraId="626E03F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30D098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E5B55F6">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4FD8FBA6">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5E6E1F27">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AC03C21">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BBC63D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0C50A6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BD29930">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D60A6C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B854077">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D1CE114">
      <w:pPr>
        <w:pStyle w:val="9"/>
        <w:spacing w:line="360" w:lineRule="auto"/>
        <w:jc w:val="center"/>
        <w:rPr>
          <w:rFonts w:hint="default" w:ascii="Times New Roman" w:hAnsi="Times New Roman" w:eastAsia="仿宋" w:cs="Times New Roman"/>
          <w:b/>
          <w:bCs/>
          <w:color w:val="auto"/>
          <w:sz w:val="28"/>
          <w:szCs w:val="28"/>
          <w:highlight w:val="none"/>
        </w:rPr>
      </w:pPr>
    </w:p>
    <w:p w14:paraId="5FD58CF5">
      <w:pPr>
        <w:pStyle w:val="9"/>
        <w:spacing w:line="360" w:lineRule="auto"/>
        <w:jc w:val="center"/>
        <w:rPr>
          <w:rFonts w:hint="default" w:ascii="Times New Roman" w:hAnsi="Times New Roman" w:eastAsia="仿宋" w:cs="Times New Roman"/>
          <w:b/>
          <w:bCs/>
          <w:color w:val="auto"/>
          <w:sz w:val="28"/>
          <w:szCs w:val="28"/>
          <w:highlight w:val="none"/>
        </w:rPr>
      </w:pPr>
    </w:p>
    <w:p w14:paraId="36E690B4">
      <w:pPr>
        <w:pStyle w:val="9"/>
        <w:spacing w:line="360" w:lineRule="auto"/>
        <w:jc w:val="center"/>
        <w:rPr>
          <w:rFonts w:hint="default" w:ascii="Times New Roman" w:hAnsi="Times New Roman" w:eastAsia="仿宋" w:cs="Times New Roman"/>
          <w:b/>
          <w:bCs/>
          <w:color w:val="auto"/>
          <w:sz w:val="28"/>
          <w:szCs w:val="28"/>
          <w:highlight w:val="none"/>
        </w:rPr>
      </w:pPr>
    </w:p>
    <w:p w14:paraId="6D64CBC7">
      <w:pPr>
        <w:rPr>
          <w:rFonts w:hint="default" w:ascii="Times New Roman" w:hAnsi="Times New Roman" w:eastAsia="仿宋" w:cs="Times New Roman"/>
          <w:color w:val="auto"/>
          <w:sz w:val="20"/>
          <w:szCs w:val="18"/>
          <w:highlight w:val="none"/>
        </w:rPr>
      </w:pPr>
    </w:p>
    <w:p w14:paraId="1763481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7ABC228">
      <w:pPr>
        <w:pStyle w:val="9"/>
        <w:spacing w:line="360" w:lineRule="auto"/>
        <w:jc w:val="center"/>
        <w:rPr>
          <w:rFonts w:hint="default" w:ascii="Times New Roman" w:hAnsi="Times New Roman" w:eastAsia="仿宋" w:cs="Times New Roman"/>
          <w:b/>
          <w:bCs/>
          <w:color w:val="auto"/>
          <w:sz w:val="28"/>
          <w:szCs w:val="28"/>
          <w:highlight w:val="none"/>
        </w:rPr>
      </w:pPr>
    </w:p>
    <w:p w14:paraId="22602EB2">
      <w:pPr>
        <w:pStyle w:val="9"/>
        <w:spacing w:line="360" w:lineRule="auto"/>
        <w:jc w:val="both"/>
        <w:rPr>
          <w:rFonts w:hint="default" w:ascii="Times New Roman" w:hAnsi="Times New Roman" w:eastAsia="仿宋" w:cs="Times New Roman"/>
          <w:b/>
          <w:bCs/>
          <w:color w:val="auto"/>
          <w:sz w:val="28"/>
          <w:szCs w:val="28"/>
          <w:highlight w:val="none"/>
        </w:rPr>
      </w:pPr>
    </w:p>
    <w:p w14:paraId="0E3E0DC8">
      <w:pPr>
        <w:pStyle w:val="9"/>
        <w:spacing w:line="360" w:lineRule="auto"/>
        <w:jc w:val="both"/>
        <w:rPr>
          <w:rFonts w:hint="default" w:ascii="Times New Roman" w:hAnsi="Times New Roman" w:eastAsia="仿宋" w:cs="Times New Roman"/>
          <w:b/>
          <w:bCs/>
          <w:color w:val="auto"/>
          <w:sz w:val="28"/>
          <w:szCs w:val="28"/>
          <w:highlight w:val="none"/>
        </w:rPr>
      </w:pPr>
    </w:p>
    <w:p w14:paraId="77C387B4">
      <w:pPr>
        <w:pStyle w:val="9"/>
        <w:spacing w:line="360" w:lineRule="auto"/>
        <w:jc w:val="both"/>
        <w:rPr>
          <w:rFonts w:hint="default" w:ascii="Times New Roman" w:hAnsi="Times New Roman" w:eastAsia="仿宋" w:cs="Times New Roman"/>
          <w:b/>
          <w:bCs/>
          <w:color w:val="auto"/>
          <w:sz w:val="28"/>
          <w:szCs w:val="28"/>
          <w:highlight w:val="none"/>
        </w:rPr>
      </w:pPr>
    </w:p>
    <w:p w14:paraId="41B7789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00B50EB3">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6930BD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780718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4E0256E">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5E1271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E45F455">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7A8983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C326C17">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47142C89">
      <w:pPr>
        <w:pStyle w:val="9"/>
        <w:spacing w:line="360" w:lineRule="auto"/>
        <w:jc w:val="center"/>
        <w:rPr>
          <w:rFonts w:hint="default" w:ascii="Times New Roman" w:hAnsi="Times New Roman" w:eastAsia="仿宋" w:cs="Times New Roman"/>
          <w:b/>
          <w:bCs/>
          <w:color w:val="auto"/>
          <w:sz w:val="28"/>
          <w:szCs w:val="28"/>
          <w:highlight w:val="none"/>
        </w:rPr>
      </w:pPr>
    </w:p>
    <w:p w14:paraId="56C59A1D">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8CF13DE">
      <w:pPr>
        <w:rPr>
          <w:rFonts w:hint="default" w:ascii="Times New Roman" w:hAnsi="Times New Roman" w:eastAsia="仿宋" w:cs="Times New Roman"/>
          <w:color w:val="auto"/>
          <w:sz w:val="20"/>
          <w:szCs w:val="18"/>
          <w:highlight w:val="none"/>
        </w:rPr>
      </w:pPr>
    </w:p>
    <w:p w14:paraId="393D7D0E">
      <w:pPr>
        <w:rPr>
          <w:rFonts w:hint="default" w:ascii="Times New Roman" w:hAnsi="Times New Roman" w:eastAsia="仿宋" w:cs="Times New Roman"/>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0A0870C">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p w14:paraId="6886BAB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3F23CE"/>
    <w:rsid w:val="00E97C2E"/>
    <w:rsid w:val="00F31039"/>
    <w:rsid w:val="014556BE"/>
    <w:rsid w:val="021122B5"/>
    <w:rsid w:val="02FC45A7"/>
    <w:rsid w:val="04021749"/>
    <w:rsid w:val="047A5783"/>
    <w:rsid w:val="04F63CC2"/>
    <w:rsid w:val="059D30B6"/>
    <w:rsid w:val="06104A21"/>
    <w:rsid w:val="07A86AAB"/>
    <w:rsid w:val="08493BE3"/>
    <w:rsid w:val="085A5FF7"/>
    <w:rsid w:val="0949606C"/>
    <w:rsid w:val="095A3DD5"/>
    <w:rsid w:val="09DE0417"/>
    <w:rsid w:val="0E435E5F"/>
    <w:rsid w:val="0F004A9B"/>
    <w:rsid w:val="0F791428"/>
    <w:rsid w:val="115B06EA"/>
    <w:rsid w:val="117F087D"/>
    <w:rsid w:val="119460F8"/>
    <w:rsid w:val="1360023A"/>
    <w:rsid w:val="14D507B4"/>
    <w:rsid w:val="15312BFE"/>
    <w:rsid w:val="15363948"/>
    <w:rsid w:val="1552390B"/>
    <w:rsid w:val="18221F62"/>
    <w:rsid w:val="190D49C0"/>
    <w:rsid w:val="19245118"/>
    <w:rsid w:val="1A613B56"/>
    <w:rsid w:val="1D1F4CC2"/>
    <w:rsid w:val="1D46072C"/>
    <w:rsid w:val="1D835251"/>
    <w:rsid w:val="1EB84FB4"/>
    <w:rsid w:val="21ED538F"/>
    <w:rsid w:val="22130EA0"/>
    <w:rsid w:val="23B44CBF"/>
    <w:rsid w:val="23F8720B"/>
    <w:rsid w:val="247B4ED4"/>
    <w:rsid w:val="25586B85"/>
    <w:rsid w:val="258424AE"/>
    <w:rsid w:val="25846482"/>
    <w:rsid w:val="258B3AF2"/>
    <w:rsid w:val="259020DD"/>
    <w:rsid w:val="259E56DA"/>
    <w:rsid w:val="25EB1F94"/>
    <w:rsid w:val="265A0D2F"/>
    <w:rsid w:val="26B47885"/>
    <w:rsid w:val="27E614C8"/>
    <w:rsid w:val="28C606E7"/>
    <w:rsid w:val="299B6018"/>
    <w:rsid w:val="29EF3C6E"/>
    <w:rsid w:val="29F554B9"/>
    <w:rsid w:val="2AA76515"/>
    <w:rsid w:val="2BCE666F"/>
    <w:rsid w:val="2BE302F2"/>
    <w:rsid w:val="2C0D6146"/>
    <w:rsid w:val="2D7050C6"/>
    <w:rsid w:val="2E4862BB"/>
    <w:rsid w:val="30C51A99"/>
    <w:rsid w:val="310444A3"/>
    <w:rsid w:val="32382BF4"/>
    <w:rsid w:val="32B819E9"/>
    <w:rsid w:val="34AA5361"/>
    <w:rsid w:val="3619097D"/>
    <w:rsid w:val="3687595A"/>
    <w:rsid w:val="381E22EE"/>
    <w:rsid w:val="38507FCD"/>
    <w:rsid w:val="38DD5D05"/>
    <w:rsid w:val="39B76556"/>
    <w:rsid w:val="3A7941B3"/>
    <w:rsid w:val="3A8F74D3"/>
    <w:rsid w:val="3AC9229B"/>
    <w:rsid w:val="3AED7D56"/>
    <w:rsid w:val="3B252BAF"/>
    <w:rsid w:val="3B88345B"/>
    <w:rsid w:val="3B8857A5"/>
    <w:rsid w:val="3B8E778B"/>
    <w:rsid w:val="3C1A7270"/>
    <w:rsid w:val="3CDD0033"/>
    <w:rsid w:val="3DB54599"/>
    <w:rsid w:val="3DC33DF0"/>
    <w:rsid w:val="3EFA42ED"/>
    <w:rsid w:val="3FB8550E"/>
    <w:rsid w:val="40173B66"/>
    <w:rsid w:val="40245257"/>
    <w:rsid w:val="40972C3D"/>
    <w:rsid w:val="40CF687B"/>
    <w:rsid w:val="41344930"/>
    <w:rsid w:val="41627D39"/>
    <w:rsid w:val="42A3719F"/>
    <w:rsid w:val="44396802"/>
    <w:rsid w:val="444F192C"/>
    <w:rsid w:val="446E63AB"/>
    <w:rsid w:val="44803629"/>
    <w:rsid w:val="44E26451"/>
    <w:rsid w:val="45282B95"/>
    <w:rsid w:val="455F57C6"/>
    <w:rsid w:val="45C937D0"/>
    <w:rsid w:val="46DD5D51"/>
    <w:rsid w:val="47431429"/>
    <w:rsid w:val="476017F7"/>
    <w:rsid w:val="47CC6C50"/>
    <w:rsid w:val="47F839E2"/>
    <w:rsid w:val="48A52C68"/>
    <w:rsid w:val="49164ABC"/>
    <w:rsid w:val="497118BC"/>
    <w:rsid w:val="497955D6"/>
    <w:rsid w:val="49BF499E"/>
    <w:rsid w:val="4A902D26"/>
    <w:rsid w:val="4A952DAE"/>
    <w:rsid w:val="4B320132"/>
    <w:rsid w:val="4B66509A"/>
    <w:rsid w:val="4B9A7A86"/>
    <w:rsid w:val="4BBD5522"/>
    <w:rsid w:val="4C583BC9"/>
    <w:rsid w:val="4C8C537E"/>
    <w:rsid w:val="4CD53C0E"/>
    <w:rsid w:val="4DE2074E"/>
    <w:rsid w:val="4E8C7701"/>
    <w:rsid w:val="4E994B9F"/>
    <w:rsid w:val="4ECA713C"/>
    <w:rsid w:val="4FCD110C"/>
    <w:rsid w:val="4FE15C83"/>
    <w:rsid w:val="4FF77255"/>
    <w:rsid w:val="505667B7"/>
    <w:rsid w:val="51583D23"/>
    <w:rsid w:val="52D25D57"/>
    <w:rsid w:val="552C446C"/>
    <w:rsid w:val="55C951EF"/>
    <w:rsid w:val="56312D95"/>
    <w:rsid w:val="56BA5480"/>
    <w:rsid w:val="56CE3AA9"/>
    <w:rsid w:val="57376C93"/>
    <w:rsid w:val="58F95B31"/>
    <w:rsid w:val="59162E41"/>
    <w:rsid w:val="59B47F65"/>
    <w:rsid w:val="5A13112F"/>
    <w:rsid w:val="5A5F002F"/>
    <w:rsid w:val="5ABA5A4E"/>
    <w:rsid w:val="5BC87CF7"/>
    <w:rsid w:val="5C074CC3"/>
    <w:rsid w:val="5D5850AB"/>
    <w:rsid w:val="5D846E29"/>
    <w:rsid w:val="5E2C6C63"/>
    <w:rsid w:val="5EA44A4C"/>
    <w:rsid w:val="5F6D7533"/>
    <w:rsid w:val="5FAF36A8"/>
    <w:rsid w:val="5FFA14E0"/>
    <w:rsid w:val="60372166"/>
    <w:rsid w:val="603911C4"/>
    <w:rsid w:val="60D54EE6"/>
    <w:rsid w:val="63777BFD"/>
    <w:rsid w:val="63C86657"/>
    <w:rsid w:val="64F61D79"/>
    <w:rsid w:val="65031DA0"/>
    <w:rsid w:val="65206DF6"/>
    <w:rsid w:val="65BB5819"/>
    <w:rsid w:val="660D5AC7"/>
    <w:rsid w:val="66CF4630"/>
    <w:rsid w:val="67E816B3"/>
    <w:rsid w:val="686B482C"/>
    <w:rsid w:val="68BD6F97"/>
    <w:rsid w:val="69286584"/>
    <w:rsid w:val="698060B5"/>
    <w:rsid w:val="69D50B42"/>
    <w:rsid w:val="6A530054"/>
    <w:rsid w:val="6A6F6406"/>
    <w:rsid w:val="6A741F92"/>
    <w:rsid w:val="6A9A31A7"/>
    <w:rsid w:val="6C7A503E"/>
    <w:rsid w:val="6CF07C20"/>
    <w:rsid w:val="6D9B34BE"/>
    <w:rsid w:val="6DBD011A"/>
    <w:rsid w:val="6DBF6C55"/>
    <w:rsid w:val="6DD864C0"/>
    <w:rsid w:val="6E5F4048"/>
    <w:rsid w:val="713003C1"/>
    <w:rsid w:val="716C47E2"/>
    <w:rsid w:val="72C154D1"/>
    <w:rsid w:val="73AD7AA7"/>
    <w:rsid w:val="73B47087"/>
    <w:rsid w:val="73CC268A"/>
    <w:rsid w:val="741B1AD7"/>
    <w:rsid w:val="748C1DB2"/>
    <w:rsid w:val="751122B7"/>
    <w:rsid w:val="752B15CB"/>
    <w:rsid w:val="758D193E"/>
    <w:rsid w:val="7610431D"/>
    <w:rsid w:val="770025E3"/>
    <w:rsid w:val="7706409E"/>
    <w:rsid w:val="78441ADC"/>
    <w:rsid w:val="785E3A65"/>
    <w:rsid w:val="788E0646"/>
    <w:rsid w:val="79AF45B3"/>
    <w:rsid w:val="7A6D61E2"/>
    <w:rsid w:val="7A8F7F06"/>
    <w:rsid w:val="7BB37C24"/>
    <w:rsid w:val="7BCC0CE6"/>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2113</Words>
  <Characters>2227</Characters>
  <Lines>0</Lines>
  <Paragraphs>0</Paragraphs>
  <TotalTime>3</TotalTime>
  <ScaleCrop>false</ScaleCrop>
  <LinksUpToDate>false</LinksUpToDate>
  <CharactersWithSpaces>2284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2026-02-02T00:50:19Z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ADD0F50A0E804EF5B9D8300882D1AF27_13</vt:lpwstr>
  </property>
  <property fmtid="{D5CDD505-2E9C-101B-9397-08002B2CF9AE}" pid="4" name="KSOTemplateDocerSaveRecord">
    <vt:lpwstr>eyJoZGlkIjoiMDMwZGM3YTgwNjYzYTQ1M2VjNjE1YTdkNjhkNWNhODciLCJ1c2VySWQiOiIxMzg5MjExMjI0In0=</vt:lpwstr>
  </property>
</Properties>
</file>