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D08BAD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highlight w:val="none"/>
                <w:u w:val="none"/>
                <w:lang w:val="en-US" w:eastAsia="zh-CN"/>
              </w:rPr>
              <w:t>魏文路(天宝路～前进路)道路绿化提升改造项目全过程造价咨询服务</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2"/>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771E8855">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B4A1B89">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eastAsia="zh-CN"/>
              </w:rPr>
              <w:t>控制价</w:t>
            </w:r>
            <w:r>
              <w:rPr>
                <w:rFonts w:hint="eastAsia" w:ascii="仿宋_GB2312" w:hAnsi="仿宋_GB2312" w:eastAsia="仿宋_GB2312" w:cs="仿宋_GB2312"/>
                <w:sz w:val="32"/>
                <w:szCs w:val="32"/>
                <w:lang w:val="en-US" w:eastAsia="zh-CN"/>
              </w:rPr>
              <w:t>不高于3.0‰；</w:t>
            </w:r>
          </w:p>
          <w:p w14:paraId="29E4A135">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536834AB">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投标人</w:t>
            </w:r>
            <w:r>
              <w:rPr>
                <w:rFonts w:hint="eastAsia" w:ascii="Times New Roman" w:hAnsi="Times New Roman" w:eastAsia="仿宋_GB2312" w:cs="Times New Roman"/>
                <w:color w:val="auto"/>
                <w:sz w:val="32"/>
                <w:szCs w:val="32"/>
                <w:highlight w:val="none"/>
                <w:lang w:val="zh-CN"/>
              </w:rPr>
              <w:t>具有完成本项目造价咨询的服务能力</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提供自202</w:t>
            </w: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年1月1日以来</w:t>
            </w:r>
            <w:r>
              <w:rPr>
                <w:rFonts w:hint="eastAsia" w:eastAsia="仿宋_GB2312" w:cs="Times New Roman"/>
                <w:color w:val="auto"/>
                <w:sz w:val="32"/>
                <w:szCs w:val="32"/>
                <w:highlight w:val="none"/>
                <w:lang w:val="en-US" w:eastAsia="zh-CN"/>
              </w:rPr>
              <w:t>绿化或市政</w:t>
            </w:r>
            <w:r>
              <w:rPr>
                <w:rFonts w:hint="default" w:ascii="Times New Roman" w:hAnsi="Times New Roman" w:eastAsia="仿宋_GB2312" w:cs="Times New Roman"/>
                <w:color w:val="auto"/>
                <w:sz w:val="32"/>
                <w:szCs w:val="32"/>
                <w:highlight w:val="none"/>
                <w:lang w:val="en-US" w:eastAsia="zh-CN"/>
              </w:rPr>
              <w:t>项目类似业绩(以合同</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中标通知书为准）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（20分）</w:t>
            </w:r>
          </w:p>
        </w:tc>
        <w:tc>
          <w:tcPr>
            <w:tcW w:w="6786" w:type="dxa"/>
            <w:shd w:val="clear" w:color="auto" w:fill="auto"/>
            <w:tcMar>
              <w:top w:w="0" w:type="dxa"/>
              <w:left w:w="0" w:type="dxa"/>
              <w:bottom w:w="0" w:type="dxa"/>
              <w:right w:w="0" w:type="dxa"/>
            </w:tcMar>
            <w:vAlign w:val="center"/>
          </w:tcPr>
          <w:p w14:paraId="3FD4C87F">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right="0" w:rightChars="0" w:firstLine="640" w:firstLineChars="200"/>
              <w:jc w:val="both"/>
              <w:textAlignment w:val="auto"/>
              <w:rPr>
                <w:rFonts w:hint="eastAsia"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highlight w:val="none"/>
                <w:lang w:val="zh-CN"/>
              </w:rPr>
              <w:t>目负责人</w:t>
            </w:r>
            <w:r>
              <w:rPr>
                <w:rFonts w:hint="eastAsia" w:eastAsia="仿宋_GB2312" w:cs="Times New Roman"/>
                <w:color w:val="auto"/>
                <w:sz w:val="32"/>
                <w:szCs w:val="32"/>
                <w:highlight w:val="none"/>
                <w:lang w:val="en-US" w:eastAsia="zh-CN"/>
              </w:rPr>
              <w:t>具有高级工程师职称、</w:t>
            </w:r>
            <w:r>
              <w:rPr>
                <w:rFonts w:hint="eastAsia" w:ascii="Times New Roman" w:hAnsi="Times New Roman" w:eastAsia="仿宋_GB2312" w:cs="Times New Roman"/>
                <w:color w:val="auto"/>
                <w:sz w:val="32"/>
                <w:szCs w:val="32"/>
                <w:highlight w:val="none"/>
                <w:lang w:val="en-US" w:eastAsia="zh-CN"/>
              </w:rPr>
              <w:t>持有</w:t>
            </w:r>
            <w:r>
              <w:rPr>
                <w:rFonts w:hint="eastAsia" w:ascii="Times New Roman" w:hAnsi="Times New Roman" w:eastAsia="仿宋_GB2312" w:cs="Times New Roman"/>
                <w:color w:val="auto"/>
                <w:sz w:val="32"/>
                <w:szCs w:val="32"/>
                <w:highlight w:val="none"/>
                <w:lang w:val="zh-CN"/>
              </w:rPr>
              <w:t>国家一级注册造价工程师</w:t>
            </w:r>
            <w:r>
              <w:rPr>
                <w:rFonts w:hint="eastAsia" w:ascii="Times New Roman" w:hAnsi="Times New Roman" w:eastAsia="仿宋_GB2312" w:cs="Times New Roman"/>
                <w:color w:val="auto"/>
                <w:sz w:val="32"/>
                <w:szCs w:val="32"/>
                <w:highlight w:val="none"/>
                <w:lang w:val="en-US" w:eastAsia="zh-CN"/>
              </w:rPr>
              <w:t>职业资格证书</w:t>
            </w:r>
            <w:r>
              <w:rPr>
                <w:rFonts w:hint="eastAsia" w:eastAsia="仿宋_GB2312" w:cs="Times New Roman"/>
                <w:color w:val="auto"/>
                <w:sz w:val="32"/>
                <w:szCs w:val="32"/>
                <w:highlight w:val="none"/>
                <w:lang w:val="en-US" w:eastAsia="zh-CN"/>
              </w:rPr>
              <w:t>（土建专业）（10分），</w:t>
            </w:r>
            <w:r>
              <w:rPr>
                <w:rFonts w:hint="eastAsia" w:eastAsia="仿宋_GB2312" w:cs="Times New Roman"/>
                <w:color w:val="auto"/>
                <w:sz w:val="32"/>
                <w:szCs w:val="32"/>
                <w:lang w:val="en-US" w:eastAsia="zh-CN"/>
              </w:rPr>
              <w:t>没有不得分</w:t>
            </w:r>
            <w:r>
              <w:rPr>
                <w:rFonts w:hint="eastAsia" w:eastAsia="仿宋_GB2312" w:cs="Times New Roman"/>
                <w:color w:val="auto"/>
                <w:sz w:val="32"/>
                <w:szCs w:val="32"/>
                <w:lang w:val="zh-CN"/>
              </w:rPr>
              <w:t>；</w:t>
            </w:r>
          </w:p>
          <w:p w14:paraId="5BF8AB6B">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除项目负责人外，其他人员具有一级注册造价工程师</w:t>
            </w:r>
            <w:r>
              <w:rPr>
                <w:rFonts w:hint="eastAsia" w:eastAsia="仿宋_GB2312" w:cs="Times New Roman"/>
                <w:color w:val="auto"/>
                <w:sz w:val="32"/>
                <w:szCs w:val="32"/>
                <w:highlight w:val="none"/>
                <w:lang w:val="en-US" w:eastAsia="zh-CN"/>
              </w:rPr>
              <w:t>（土建或安装专业）</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eastAsia="仿宋_GB2312" w:cs="Times New Roman"/>
                <w:color w:val="auto"/>
                <w:sz w:val="32"/>
                <w:szCs w:val="32"/>
                <w:lang w:val="en-US" w:eastAsia="zh-CN"/>
              </w:rPr>
              <w:t>（以上人员均需提供聘用合同、半年内社保证明、证书等文件复印件）。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65FC64C">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审核方案（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）：针对具体项目类型特点，制定详细全面的审核方案，明确审核原则、重点审核内容、具体审核措施等。</w:t>
            </w:r>
            <w:r>
              <w:rPr>
                <w:rFonts w:hint="eastAsia" w:ascii="Times New Roman" w:hAnsi="Times New Roman" w:eastAsia="仿宋_GB2312" w:cs="Times New Roman"/>
                <w:color w:val="auto"/>
                <w:sz w:val="32"/>
                <w:szCs w:val="32"/>
                <w:highlight w:val="none"/>
                <w:lang w:val="en-US" w:eastAsia="zh-CN"/>
              </w:rPr>
              <w:t>优秀得6-10分、良好得3-5分、一般得1-2分、没有不得分。</w:t>
            </w:r>
          </w:p>
          <w:p w14:paraId="5FA6E439">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AC5E13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zh-CN" w:eastAsia="zh-CN" w:bidi="ar-SA"/>
              </w:rPr>
              <w:t>3.</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保密措施全面完善，能够严格按计划完成相关工作，</w:t>
            </w:r>
            <w:r>
              <w:rPr>
                <w:rFonts w:hint="eastAsia" w:ascii="Times New Roman" w:hAnsi="Times New Roman" w:eastAsia="仿宋_GB2312" w:cs="Times New Roman"/>
                <w:color w:val="000000"/>
                <w:sz w:val="32"/>
                <w:szCs w:val="32"/>
                <w:highlight w:val="none"/>
                <w:lang w:val="en-US" w:eastAsia="zh-CN"/>
              </w:rPr>
              <w:t>优秀得3-5分、良好得1-2分、没有不得分。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重点难点分析（</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分）：对项目进行重点难点分析并制定相应措施，配合后期整体项目实施的分析，描述科学合理、针对性强。优秀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D5C4819">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1633"/>
    <w:multiLevelType w:val="singleLevel"/>
    <w:tmpl w:val="8D7B1633"/>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2471314"/>
    <w:rsid w:val="03206AAA"/>
    <w:rsid w:val="033A76CC"/>
    <w:rsid w:val="04760788"/>
    <w:rsid w:val="0477594A"/>
    <w:rsid w:val="04A6281D"/>
    <w:rsid w:val="04AC5B58"/>
    <w:rsid w:val="04F57BCC"/>
    <w:rsid w:val="059A64CC"/>
    <w:rsid w:val="065A0AB0"/>
    <w:rsid w:val="07400AFC"/>
    <w:rsid w:val="07FF36BC"/>
    <w:rsid w:val="084722E3"/>
    <w:rsid w:val="096F2896"/>
    <w:rsid w:val="0A2C0437"/>
    <w:rsid w:val="0BFD4952"/>
    <w:rsid w:val="0D260665"/>
    <w:rsid w:val="0DCD1AE2"/>
    <w:rsid w:val="0E6B25E0"/>
    <w:rsid w:val="0F1958F7"/>
    <w:rsid w:val="100B7DD6"/>
    <w:rsid w:val="10DA61F1"/>
    <w:rsid w:val="117E16C8"/>
    <w:rsid w:val="11B556D6"/>
    <w:rsid w:val="11E11F7F"/>
    <w:rsid w:val="12277102"/>
    <w:rsid w:val="12D9134B"/>
    <w:rsid w:val="13926BAE"/>
    <w:rsid w:val="13F03830"/>
    <w:rsid w:val="16262886"/>
    <w:rsid w:val="17A51BCE"/>
    <w:rsid w:val="17C20C6F"/>
    <w:rsid w:val="1C4833F7"/>
    <w:rsid w:val="1CEB654E"/>
    <w:rsid w:val="1DA13929"/>
    <w:rsid w:val="1DC22489"/>
    <w:rsid w:val="1E390005"/>
    <w:rsid w:val="1E6710C6"/>
    <w:rsid w:val="1F191B78"/>
    <w:rsid w:val="21DC775F"/>
    <w:rsid w:val="22286977"/>
    <w:rsid w:val="22900BB2"/>
    <w:rsid w:val="234B5C3C"/>
    <w:rsid w:val="250B339C"/>
    <w:rsid w:val="25B415F5"/>
    <w:rsid w:val="265F0BB3"/>
    <w:rsid w:val="26F602DF"/>
    <w:rsid w:val="27B5129D"/>
    <w:rsid w:val="27BF38CF"/>
    <w:rsid w:val="28382C57"/>
    <w:rsid w:val="283F1AED"/>
    <w:rsid w:val="285C501C"/>
    <w:rsid w:val="28B62672"/>
    <w:rsid w:val="29B575A9"/>
    <w:rsid w:val="29E1276B"/>
    <w:rsid w:val="2AED38D4"/>
    <w:rsid w:val="2B7408CF"/>
    <w:rsid w:val="2BC62952"/>
    <w:rsid w:val="2CC66F08"/>
    <w:rsid w:val="2D1D1FDF"/>
    <w:rsid w:val="2EB627B4"/>
    <w:rsid w:val="2EC3522E"/>
    <w:rsid w:val="30305D0A"/>
    <w:rsid w:val="3087530D"/>
    <w:rsid w:val="309143F1"/>
    <w:rsid w:val="31644D0D"/>
    <w:rsid w:val="32167C6D"/>
    <w:rsid w:val="324D52A1"/>
    <w:rsid w:val="331104CE"/>
    <w:rsid w:val="35036488"/>
    <w:rsid w:val="366D7797"/>
    <w:rsid w:val="36EC5FD8"/>
    <w:rsid w:val="37951F01"/>
    <w:rsid w:val="37BE0A61"/>
    <w:rsid w:val="38471845"/>
    <w:rsid w:val="384B1BA2"/>
    <w:rsid w:val="396F1F22"/>
    <w:rsid w:val="399765E7"/>
    <w:rsid w:val="39B06AF4"/>
    <w:rsid w:val="39B822CE"/>
    <w:rsid w:val="3ADE6BB9"/>
    <w:rsid w:val="3B930354"/>
    <w:rsid w:val="3BB56AC5"/>
    <w:rsid w:val="3BDB4657"/>
    <w:rsid w:val="3BFE6232"/>
    <w:rsid w:val="3CDE3315"/>
    <w:rsid w:val="3D1D6AF8"/>
    <w:rsid w:val="3DD0408A"/>
    <w:rsid w:val="3E5548D7"/>
    <w:rsid w:val="4070746C"/>
    <w:rsid w:val="4326474D"/>
    <w:rsid w:val="438D7307"/>
    <w:rsid w:val="442A5BD9"/>
    <w:rsid w:val="44896FAB"/>
    <w:rsid w:val="44E25B3B"/>
    <w:rsid w:val="454A3AE3"/>
    <w:rsid w:val="45502C7D"/>
    <w:rsid w:val="461026EE"/>
    <w:rsid w:val="464042EF"/>
    <w:rsid w:val="466C691A"/>
    <w:rsid w:val="47064679"/>
    <w:rsid w:val="47252D2D"/>
    <w:rsid w:val="47B42BE7"/>
    <w:rsid w:val="47FB2A68"/>
    <w:rsid w:val="495C7990"/>
    <w:rsid w:val="4A3C0B98"/>
    <w:rsid w:val="4A3D2009"/>
    <w:rsid w:val="4A4A4DEC"/>
    <w:rsid w:val="4B2116C3"/>
    <w:rsid w:val="4B6B4494"/>
    <w:rsid w:val="4BAF6E8A"/>
    <w:rsid w:val="4C530374"/>
    <w:rsid w:val="4F585C8E"/>
    <w:rsid w:val="4FDC1809"/>
    <w:rsid w:val="4FF27880"/>
    <w:rsid w:val="502221FF"/>
    <w:rsid w:val="52351ED3"/>
    <w:rsid w:val="52D254D6"/>
    <w:rsid w:val="531862B9"/>
    <w:rsid w:val="53E21C7B"/>
    <w:rsid w:val="5549003E"/>
    <w:rsid w:val="566E551E"/>
    <w:rsid w:val="589C7FC2"/>
    <w:rsid w:val="593F3EF8"/>
    <w:rsid w:val="596040BD"/>
    <w:rsid w:val="5A0803C7"/>
    <w:rsid w:val="5BFB48DE"/>
    <w:rsid w:val="5CF873CF"/>
    <w:rsid w:val="5DB10126"/>
    <w:rsid w:val="5DE331B2"/>
    <w:rsid w:val="5E7A23D3"/>
    <w:rsid w:val="5EE70977"/>
    <w:rsid w:val="61215F42"/>
    <w:rsid w:val="6232236E"/>
    <w:rsid w:val="629E645C"/>
    <w:rsid w:val="62F72DBF"/>
    <w:rsid w:val="633345F0"/>
    <w:rsid w:val="63B41DA5"/>
    <w:rsid w:val="64521240"/>
    <w:rsid w:val="64555C7B"/>
    <w:rsid w:val="655F1E1A"/>
    <w:rsid w:val="658E425E"/>
    <w:rsid w:val="67934844"/>
    <w:rsid w:val="68F608D3"/>
    <w:rsid w:val="69335083"/>
    <w:rsid w:val="6AD87C8C"/>
    <w:rsid w:val="6B6E6EE6"/>
    <w:rsid w:val="6BA97B57"/>
    <w:rsid w:val="6BB77484"/>
    <w:rsid w:val="6C4D165A"/>
    <w:rsid w:val="6CAC04F4"/>
    <w:rsid w:val="6CAF4F70"/>
    <w:rsid w:val="6E616856"/>
    <w:rsid w:val="6F5B73A8"/>
    <w:rsid w:val="70722F5B"/>
    <w:rsid w:val="70D44079"/>
    <w:rsid w:val="71A2163F"/>
    <w:rsid w:val="71AB32FD"/>
    <w:rsid w:val="74FE789A"/>
    <w:rsid w:val="768D3F82"/>
    <w:rsid w:val="77E57406"/>
    <w:rsid w:val="796C6412"/>
    <w:rsid w:val="79986B03"/>
    <w:rsid w:val="799B65F3"/>
    <w:rsid w:val="79AE394B"/>
    <w:rsid w:val="79DA0070"/>
    <w:rsid w:val="79E97840"/>
    <w:rsid w:val="7B2E1313"/>
    <w:rsid w:val="7BBA1CA0"/>
    <w:rsid w:val="7C222C76"/>
    <w:rsid w:val="7D4F447E"/>
    <w:rsid w:val="7E584AB3"/>
    <w:rsid w:val="7E947360"/>
    <w:rsid w:val="7FB0127D"/>
    <w:rsid w:val="7FC44A4C"/>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2">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1302</Characters>
  <Lines>0</Lines>
  <Paragraphs>0</Paragraphs>
  <TotalTime>1</TotalTime>
  <ScaleCrop>false</ScaleCrop>
  <LinksUpToDate>false</LinksUpToDate>
  <CharactersWithSpaces>1331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2025-11-28T01:54:00Z</cp:lastPrinted>
  <dcterms:modified xsi:type="dcterms:W3CDTF">2026-01-19T00:34:54Z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CE42DC9C41874D88B97CD3DAF45A1B9F_13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