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0CD6BDA5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4FE3C4DE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24DD8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0484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9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城投新能源与宏信建发组建合资公司律师事务所尽调报告编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制服务</w:t>
            </w:r>
          </w:p>
          <w:p w14:paraId="63FAAF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BAA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8C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40E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6A21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CE45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22F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003C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6D6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91D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9075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3B0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2B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DB9D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380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7FD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***元（含税）</w:t>
            </w:r>
          </w:p>
        </w:tc>
      </w:tr>
    </w:tbl>
    <w:p w14:paraId="15736BB0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90ABFB9">
      <w:pPr>
        <w:pStyle w:val="2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7F8DD8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6C5E7E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BF712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61602F7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6CB1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5CE2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3922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5153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68C4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42B3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0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616"/>
      </w:tblGrid>
      <w:tr w14:paraId="352A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vAlign w:val="center"/>
          </w:tcPr>
          <w:p w14:paraId="266BB7FF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21CC0D1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616" w:type="dxa"/>
            <w:noWrap w:val="0"/>
            <w:vAlign w:val="center"/>
          </w:tcPr>
          <w:p w14:paraId="1F3D3C8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06773EC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53E6F2F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376BB5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A8F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72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C0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99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57B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0C69B35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BCEC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1.收费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高于控制价的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440B619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为评标基准价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5470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报价得分=基准报价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报价*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  <w:tr w14:paraId="2538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4D6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31AC1B9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（40分）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9A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时间安排优秀的得6—15分，良好的得1—5分，没有不得分；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2.分别阐述各阶段的工作内容、工作重点、工作方法和工作流程（0-15分）；3.阐述尽调过程中的风险防控、保密措施及服务承诺（0-10分）</w:t>
            </w:r>
          </w:p>
        </w:tc>
      </w:tr>
      <w:tr w14:paraId="773E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5E0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798605F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F75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662B5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64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近3年承接过类似尽调业务服务的，每项得5分，本项最高得20分。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时间以合同签订时间为准，需提供合同协议书原件扫描件（或图片）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</w:tr>
      <w:tr w14:paraId="2FAC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A23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36B5E78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3BE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2217DD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自2023年1月1日以来，项目负责人持有律师执业证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具有类似项目业绩的，每项得5分，本项最高得15分。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2.具有相关资质证件，每项得1分，本项最高5分。</w:t>
            </w:r>
          </w:p>
          <w:p w14:paraId="63551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  <w:p w14:paraId="5C5E26E2">
            <w:pPr>
              <w:adjustRightInd w:val="0"/>
              <w:snapToGrid w:val="0"/>
              <w:spacing w:line="276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3040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5B3A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74FAEE33">
      <w:pPr>
        <w:pStyle w:val="8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75A8743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4C5AFAB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B8944F9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9DC5E36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EDE7E25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6B8AF06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C49287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1C91F3F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4E0D2D1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7883B48">
      <w:pPr>
        <w:pStyle w:val="9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49CD1D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84DD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57D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D60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5F2A919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8402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6E424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968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8A9A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5228EB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E1080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CB863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38543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656C"/>
    <w:rsid w:val="04311D7B"/>
    <w:rsid w:val="07DB478B"/>
    <w:rsid w:val="1E16656C"/>
    <w:rsid w:val="1EEB532C"/>
    <w:rsid w:val="2BB1742D"/>
    <w:rsid w:val="2BC730F4"/>
    <w:rsid w:val="2C701E9B"/>
    <w:rsid w:val="3CCE36D3"/>
    <w:rsid w:val="4A8D0C0F"/>
    <w:rsid w:val="57E4161C"/>
    <w:rsid w:val="5BEF34D6"/>
    <w:rsid w:val="5F08322C"/>
    <w:rsid w:val="60674A73"/>
    <w:rsid w:val="62B567F6"/>
    <w:rsid w:val="65CC330C"/>
    <w:rsid w:val="713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892</Words>
  <Characters>932</Characters>
  <Lines>0</Lines>
  <Paragraphs>0</Paragraphs>
  <TotalTime>3</TotalTime>
  <ScaleCrop>false</ScaleCrop>
  <LinksUpToDate>false</LinksUpToDate>
  <CharactersWithSpaces>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2025-08-20T00:21:00Z</dcterms:created>
  <dc:creator>小雨</dc:creator>
  <cp:lastModifiedBy>WPS_1658882146</cp:lastModifiedBy>
  <dcterms:modified xsi:type="dcterms:W3CDTF">2026-01-14T01:10:15Z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E5F0834FDE7E4187AC33C4B11153CC91_13</vt:lpwstr>
  </property>
  <property fmtid="{D5CDD505-2E9C-101B-9397-08002B2CF9AE}" pid="4" name="KSOTemplateDocerSaveRecord">
    <vt:lpwstr>eyJoZGlkIjoiMTc5MzQxYzgyODFiMGZlMDQ5N2RmOWNjNmE4Y2I4MmIiLCJ1c2VySWQiOiI4NjU1Nzg4MTMifQ==</vt:lpwstr>
  </property>
</Properties>
</file>