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FB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附件1</w:t>
      </w:r>
    </w:p>
    <w:p w14:paraId="1A529DFC">
      <w:pPr>
        <w:shd w:val="clear" w:color="auto" w:fill="auto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报价单</w:t>
      </w:r>
    </w:p>
    <w:p w14:paraId="578B334D">
      <w:pPr>
        <w:shd w:val="clear" w:color="auto" w:fill="auto"/>
        <w:spacing w:line="560" w:lineRule="exact"/>
        <w:jc w:val="center"/>
        <w:rPr>
          <w:rFonts w:ascii="仿宋_GB2312" w:hAnsi="仿宋" w:eastAsia="仿宋_GB2312" w:cs="仿宋"/>
          <w:b/>
          <w:sz w:val="32"/>
          <w:szCs w:val="32"/>
        </w:rPr>
      </w:pPr>
    </w:p>
    <w:tbl>
      <w:tblPr>
        <w:tblStyle w:val="12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457E1C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6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8E61B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31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陈庄街（魏武大道-松苑路）打通工程下穿京广高铁立交工程施工图审核报告编制单位比选</w:t>
            </w:r>
          </w:p>
          <w:p w14:paraId="3EDAE79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65173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1A08B72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2F687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  <w:lang w:val="en-US" w:eastAsia="zh-CN"/>
              </w:rPr>
              <w:t>公司名称***</w:t>
            </w:r>
          </w:p>
        </w:tc>
      </w:tr>
      <w:tr w14:paraId="6428FA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E5DAA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申请人资质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FF001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43EBE4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530EF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83B66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2E597F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61DE8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4D20D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0B78E6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55AB3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D5C97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bidi="ar"/>
              </w:rPr>
            </w:pPr>
          </w:p>
        </w:tc>
      </w:tr>
    </w:tbl>
    <w:p w14:paraId="4D598A37">
      <w:pPr>
        <w:shd w:val="clear" w:color="auto" w:fill="auto"/>
        <w:adjustRightInd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BF41D22">
      <w:pPr>
        <w:shd w:val="clear" w:color="auto" w:fill="auto"/>
        <w:adjustRightInd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E354F31">
      <w:pPr>
        <w:pStyle w:val="8"/>
        <w:ind w:firstLine="5461" w:firstLineChars="17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    月    日</w:t>
      </w:r>
    </w:p>
    <w:p w14:paraId="394BB9E8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E6485DC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附件2</w:t>
      </w:r>
    </w:p>
    <w:p w14:paraId="5C82FC14">
      <w:pPr>
        <w:pStyle w:val="9"/>
        <w:spacing w:line="240" w:lineRule="auto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/>
        </w:rPr>
        <w:t>评标标准</w:t>
      </w:r>
    </w:p>
    <w:p w14:paraId="39EA3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一、资格审查</w:t>
      </w:r>
    </w:p>
    <w:p w14:paraId="6D537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评审小组对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人资格进行检查。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确定符合资格的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人不少于3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家后对投标文件进行符合性审查，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少于三家则本次评标过程无效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。</w:t>
      </w:r>
    </w:p>
    <w:p w14:paraId="2DAB6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二、评审</w:t>
      </w:r>
    </w:p>
    <w:p w14:paraId="09F58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（一）评审方法</w:t>
      </w:r>
    </w:p>
    <w:p w14:paraId="14797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 w:eastAsia="zh-CN"/>
        </w:rPr>
        <w:t>本项目采用综合评分法。总分为 100 分。</w:t>
      </w:r>
    </w:p>
    <w:p w14:paraId="6C347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（二）评分办法</w:t>
      </w:r>
    </w:p>
    <w:tbl>
      <w:tblPr>
        <w:tblStyle w:val="12"/>
        <w:tblW w:w="52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7"/>
        <w:gridCol w:w="6381"/>
      </w:tblGrid>
      <w:tr w14:paraId="10F01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0" w:type="pct"/>
            <w:vAlign w:val="center"/>
          </w:tcPr>
          <w:p w14:paraId="6E480701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分值构成</w:t>
            </w:r>
          </w:p>
          <w:p w14:paraId="332F293D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(总分100分)</w:t>
            </w:r>
          </w:p>
        </w:tc>
        <w:tc>
          <w:tcPr>
            <w:tcW w:w="3569" w:type="pct"/>
            <w:vAlign w:val="center"/>
          </w:tcPr>
          <w:p w14:paraId="1FE8C0E0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企业报价：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30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分</w:t>
            </w:r>
          </w:p>
          <w:p w14:paraId="3761045A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服务方案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 xml:space="preserve"> 分</w:t>
            </w:r>
          </w:p>
          <w:p w14:paraId="1B3FABD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企业业绩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20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>分</w:t>
            </w:r>
          </w:p>
          <w:p w14:paraId="60CEAF32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管理机构： 20 分</w:t>
            </w:r>
          </w:p>
        </w:tc>
      </w:tr>
      <w:tr w14:paraId="67401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43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5914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评审项</w:t>
            </w:r>
          </w:p>
        </w:tc>
        <w:tc>
          <w:tcPr>
            <w:tcW w:w="35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4B08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评标标准</w:t>
            </w:r>
          </w:p>
        </w:tc>
      </w:tr>
      <w:tr w14:paraId="67D29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143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603C2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</w:t>
            </w:r>
          </w:p>
          <w:p w14:paraId="788E25E2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分）</w:t>
            </w:r>
          </w:p>
        </w:tc>
        <w:tc>
          <w:tcPr>
            <w:tcW w:w="35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8EA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报价得分=评标基准价/报价*30</w:t>
            </w:r>
          </w:p>
          <w:p w14:paraId="7421B3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最低投标报价为评标基准价，报价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>高于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6.58万元的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为无效报价。</w:t>
            </w:r>
          </w:p>
          <w:p w14:paraId="626BC7F9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8D02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143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B74F7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服务方案</w:t>
            </w:r>
          </w:p>
          <w:p w14:paraId="65E01F51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（30分）</w:t>
            </w:r>
          </w:p>
        </w:tc>
        <w:tc>
          <w:tcPr>
            <w:tcW w:w="35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E502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20" w:firstLineChars="1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阐述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施工图审核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业绩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</w:rPr>
              <w:t>工作内容、工作重点、工作方法和工作流程（0-10分）；</w:t>
            </w:r>
          </w:p>
          <w:p w14:paraId="2C11D6F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20" w:firstLineChars="1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</w:rPr>
              <w:t>阐述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施工图审核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</w:rPr>
              <w:t>编制过程中的质量承诺及保证措施（0-10分）；</w:t>
            </w:r>
          </w:p>
          <w:p w14:paraId="0842114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20" w:firstLineChars="1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服务周期保障方案（0-5分）；</w:t>
            </w:r>
          </w:p>
          <w:p w14:paraId="17AE8AF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20" w:firstLineChars="1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售后服务方案及承诺（0-5分）。</w:t>
            </w:r>
          </w:p>
          <w:p w14:paraId="6B9AB29F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</w:p>
        </w:tc>
      </w:tr>
      <w:tr w14:paraId="4D43E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4" w:hRule="atLeast"/>
          <w:jc w:val="center"/>
        </w:trPr>
        <w:tc>
          <w:tcPr>
            <w:tcW w:w="143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FD0D6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企业业绩</w:t>
            </w:r>
          </w:p>
          <w:p w14:paraId="0AFED2F2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（20分）</w:t>
            </w:r>
          </w:p>
        </w:tc>
        <w:tc>
          <w:tcPr>
            <w:tcW w:w="35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4A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近3年</w:t>
            </w:r>
            <w:r>
              <w:rPr>
                <w:rFonts w:hint="eastAsia" w:eastAsia="仿宋_GB2312" w:cs="Times New Roman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2022年-202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eastAsia="仿宋_GB2312" w:cs="Times New Roman"/>
                <w:sz w:val="32"/>
                <w:szCs w:val="32"/>
              </w:rPr>
              <w:t>）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承接过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CN"/>
              </w:rPr>
              <w:t>涉铁工程设计或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施工图审核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业绩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highlight w:val="none"/>
              </w:rPr>
              <w:t>，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每项得5分，本项最高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得20分。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（需提供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涉铁工程设计或安全评估合同或委托证明文件，合同以签订时间为准，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附复印件加盖公章）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。</w:t>
            </w:r>
          </w:p>
          <w:p w14:paraId="3D47D9A8">
            <w:pPr>
              <w:adjustRightInd w:val="0"/>
              <w:snapToGrid w:val="0"/>
              <w:spacing w:line="276" w:lineRule="auto"/>
              <w:ind w:firstLine="640" w:firstLineChars="20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10C29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  <w:jc w:val="center"/>
        </w:trPr>
        <w:tc>
          <w:tcPr>
            <w:tcW w:w="143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7B463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管理机构</w:t>
            </w:r>
          </w:p>
          <w:p w14:paraId="4CD5C18B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（20分）</w:t>
            </w:r>
          </w:p>
        </w:tc>
        <w:tc>
          <w:tcPr>
            <w:tcW w:w="35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779B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项目组负责人具有桥梁相关专业高级（含）以上职称得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分，本项最高得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分；</w:t>
            </w:r>
          </w:p>
          <w:p w14:paraId="79A261F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项目组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包含造价、道路、岩土、建筑专业每个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分，本项最高得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分（需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提供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身份证、职称证、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注册证、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单位社保等证明材料复印件）。</w:t>
            </w:r>
          </w:p>
          <w:p w14:paraId="6E42C9EB">
            <w:pPr>
              <w:pStyle w:val="2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</w:tbl>
    <w:p w14:paraId="25840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）推荐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候选人</w:t>
      </w:r>
    </w:p>
    <w:p w14:paraId="1D306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比选</w:t>
      </w:r>
      <w:r>
        <w:rPr>
          <w:rFonts w:hint="eastAsia" w:ascii="仿宋_GB2312" w:hAnsi="仿宋_GB2312" w:eastAsia="仿宋_GB2312" w:cs="仿宋_GB2312"/>
          <w:sz w:val="32"/>
          <w:szCs w:val="32"/>
        </w:rPr>
        <w:t>采用综合评分法，按照得分由高到低确定候选人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。</w:t>
      </w:r>
    </w:p>
    <w:p w14:paraId="42B4EDA2">
      <w:pPr>
        <w:pStyle w:val="2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3384AC0E">
      <w:pPr>
        <w:pStyle w:val="5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0F06852E">
      <w:pPr>
        <w:pStyle w:val="5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3AE7888C">
      <w:pPr>
        <w:pStyle w:val="5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2E8C915F">
      <w:pPr>
        <w:pStyle w:val="5"/>
        <w:spacing w:before="100" w:after="100"/>
        <w:ind w:left="0" w:leftChars="0" w:firstLine="0" w:firstLineChars="0"/>
        <w:rPr>
          <w:rFonts w:hint="default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附件3：</w:t>
      </w:r>
    </w:p>
    <w:p w14:paraId="3FE68D1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廉洁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律承诺书</w:t>
      </w:r>
    </w:p>
    <w:p w14:paraId="0C59F5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477B2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致: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</w:t>
      </w:r>
    </w:p>
    <w:p w14:paraId="0295E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为维护公平竞争的市场环境，确保经济活动的廉洁性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合法性和透明度，防止任何形式的不正当交易及腐败行为，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</w:t>
      </w:r>
    </w:p>
    <w:p w14:paraId="7F63C4FF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3A82C9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利害关系方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进行贿赂或给予不正当利益。</w:t>
      </w:r>
    </w:p>
    <w:p w14:paraId="0038F4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3.不进行任何可能影响招标公平、公正的活动或尝试干预评标过程。</w:t>
      </w:r>
    </w:p>
    <w:p w14:paraId="0C5BD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5370ED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特此承诺。</w:t>
      </w:r>
    </w:p>
    <w:p w14:paraId="466F5FC5">
      <w:pPr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249F06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单位名称(盖章)</w:t>
      </w:r>
    </w:p>
    <w:p w14:paraId="322375C1">
      <w:pPr>
        <w:ind w:firstLine="4160" w:firstLineChars="13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日期:</w:t>
      </w:r>
    </w:p>
    <w:p w14:paraId="624CC397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1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57573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7FDC80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7FDC80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4766F"/>
    <w:rsid w:val="04311D7B"/>
    <w:rsid w:val="08E4766F"/>
    <w:rsid w:val="2E26590E"/>
    <w:rsid w:val="433E5EAF"/>
    <w:rsid w:val="6C36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8">
    <w:name w:val="heading 2"/>
    <w:basedOn w:val="1"/>
    <w:next w:val="1"/>
    <w:unhideWhenUsed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13">
    <w:name w:val="Default Paragraph Font"/>
    <w:semiHidden/>
    <w:uiPriority w:val="0"/>
    <w:rPr>
      <w:rFonts w:ascii="Calibri" w:hAnsi="Calibri" w:eastAsia="仿宋_GB2312"/>
      <w:sz w:val="32"/>
    </w:rPr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3">
    <w:name w:val="Body Text"/>
    <w:basedOn w:val="1"/>
    <w:next w:val="4"/>
    <w:qFormat/>
    <w:uiPriority w:val="0"/>
    <w:pPr>
      <w:jc w:val="center"/>
    </w:pPr>
    <w:rPr>
      <w:rFonts w:ascii="Times New Roman" w:hAnsi="Times New Roman" w:eastAsia="黑体" w:cs="Times New Roman"/>
      <w:sz w:val="36"/>
      <w:szCs w:val="20"/>
    </w:rPr>
  </w:style>
  <w:style w:type="paragraph" w:styleId="4">
    <w:name w:val="Body Text 2"/>
    <w:basedOn w:val="1"/>
    <w:qFormat/>
    <w:uiPriority w:val="0"/>
    <w:pPr>
      <w:spacing w:line="480" w:lineRule="auto"/>
    </w:pPr>
    <w:rPr>
      <w:rFonts w:ascii="Times New Roman" w:hAnsi="Times New Roman" w:eastAsia="宋体" w:cs="Times New Roman"/>
    </w:rPr>
  </w:style>
  <w:style w:type="paragraph" w:styleId="5">
    <w:name w:val="Body Text First Indent 2"/>
    <w:basedOn w:val="6"/>
    <w:qFormat/>
    <w:uiPriority w:val="0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 w:cs="Times New Roman"/>
      <w:szCs w:val="30"/>
      <w:lang w:eastAsia="en-US"/>
    </w:r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7">
    <w:name w:val="envelope return"/>
    <w:basedOn w:val="1"/>
    <w:qFormat/>
    <w:uiPriority w:val="0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2"/>
      <w:lang w:val="en-US" w:eastAsia="zh-CN" w:bidi="ar-SA"/>
    </w:rPr>
  </w:style>
  <w:style w:type="paragraph" w:styleId="9">
    <w:name w:val="Plain Text"/>
    <w:basedOn w:val="1"/>
    <w:qFormat/>
    <w:uiPriority w:val="0"/>
    <w:rPr>
      <w:sz w:val="24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14">
    <w:name w:val="Body Text First Indent"/>
    <w:basedOn w:val="3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935</Words>
  <Characters>986</Characters>
  <Lines>0</Lines>
  <Paragraphs>0</Paragraphs>
  <TotalTime>1</TotalTime>
  <ScaleCrop>false</ScaleCrop>
  <LinksUpToDate>false</LinksUpToDate>
  <CharactersWithSpaces>1011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2025-10-17T00:22:00Z</dcterms:created>
  <dc:creator>小雨</dc:creator>
  <cp:lastModifiedBy>WPS_1658882146</cp:lastModifiedBy>
  <dcterms:modified xsi:type="dcterms:W3CDTF">2026-01-12T09:35:41Z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970DC7BE003748B59CD84242B82C0A52_13</vt:lpwstr>
  </property>
  <property fmtid="{D5CDD505-2E9C-101B-9397-08002B2CF9AE}" pid="4" name="KSOTemplateDocerSaveRecord">
    <vt:lpwstr>eyJoZGlkIjoiNzBkZWY4MjhkZjlkZjRmODUxMDAwMDQxZDE4ZWRlNTgiLCJ1c2VySWQiOiIyMTkyOTcyMzEifQ==</vt:lpwstr>
  </property>
</Properties>
</file>